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4F1" w:rsidRDefault="0073362E" w:rsidP="00DD4DF2">
      <w:pPr>
        <w:spacing w:line="240" w:lineRule="auto"/>
        <w:jc w:val="center"/>
        <w:rPr>
          <w:sz w:val="56"/>
          <w:szCs w:val="56"/>
        </w:rPr>
      </w:pPr>
      <w:bookmarkStart w:id="0" w:name="_GoBack"/>
      <w:bookmarkEnd w:id="0"/>
      <w:r>
        <w:rPr>
          <w:sz w:val="56"/>
          <w:szCs w:val="56"/>
        </w:rPr>
        <w:t xml:space="preserve">Stow Cum </w:t>
      </w:r>
      <w:r w:rsidR="00B754F1">
        <w:rPr>
          <w:sz w:val="56"/>
          <w:szCs w:val="56"/>
        </w:rPr>
        <w:t xml:space="preserve">Quy Fen </w:t>
      </w:r>
      <w:r w:rsidR="00B754F1" w:rsidRPr="00844C8C">
        <w:rPr>
          <w:sz w:val="56"/>
          <w:szCs w:val="56"/>
        </w:rPr>
        <w:t>pond survey</w:t>
      </w:r>
    </w:p>
    <w:p w:rsidR="00521278" w:rsidRDefault="00521278" w:rsidP="00DD4DF2">
      <w:pPr>
        <w:spacing w:line="240" w:lineRule="auto"/>
        <w:jc w:val="center"/>
        <w:rPr>
          <w:sz w:val="56"/>
          <w:szCs w:val="56"/>
        </w:rPr>
      </w:pPr>
    </w:p>
    <w:p w:rsidR="00B754F1" w:rsidRDefault="008479C5" w:rsidP="008479C5">
      <w:pPr>
        <w:spacing w:line="240" w:lineRule="auto"/>
        <w:jc w:val="center"/>
        <w:rPr>
          <w:b/>
          <w:noProof/>
          <w:sz w:val="32"/>
          <w:szCs w:val="32"/>
          <w:lang w:eastAsia="en-GB"/>
        </w:rPr>
      </w:pPr>
      <w:r>
        <w:rPr>
          <w:b/>
          <w:noProof/>
          <w:sz w:val="32"/>
          <w:szCs w:val="32"/>
          <w:lang w:eastAsia="en-GB"/>
        </w:rPr>
        <w:drawing>
          <wp:inline distT="0" distB="0" distL="0" distR="0">
            <wp:extent cx="5731510" cy="3806825"/>
            <wp:effectExtent l="19050" t="0" r="2540" b="0"/>
            <wp:docPr id="18" name="Picture 17" descr="B Pond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Pond 2 (2).jpg"/>
                    <pic:cNvPicPr/>
                  </pic:nvPicPr>
                  <pic:blipFill>
                    <a:blip r:embed="rId8" cstate="print"/>
                    <a:stretch>
                      <a:fillRect/>
                    </a:stretch>
                  </pic:blipFill>
                  <pic:spPr>
                    <a:xfrm>
                      <a:off x="0" y="0"/>
                      <a:ext cx="5731510" cy="3806825"/>
                    </a:xfrm>
                    <a:prstGeom prst="rect">
                      <a:avLst/>
                    </a:prstGeom>
                  </pic:spPr>
                </pic:pic>
              </a:graphicData>
            </a:graphic>
          </wp:inline>
        </w:drawing>
      </w:r>
    </w:p>
    <w:p w:rsidR="00B754F1" w:rsidRDefault="00B754F1" w:rsidP="00DD4DF2">
      <w:pPr>
        <w:spacing w:line="240" w:lineRule="auto"/>
        <w:jc w:val="center"/>
        <w:rPr>
          <w:b/>
          <w:sz w:val="32"/>
          <w:szCs w:val="32"/>
        </w:rPr>
      </w:pPr>
    </w:p>
    <w:p w:rsidR="00B754F1" w:rsidRDefault="00B754F1" w:rsidP="00DD4DF2">
      <w:pPr>
        <w:spacing w:line="240" w:lineRule="auto"/>
        <w:jc w:val="center"/>
        <w:rPr>
          <w:b/>
          <w:sz w:val="32"/>
          <w:szCs w:val="32"/>
        </w:rPr>
      </w:pPr>
      <w:r>
        <w:rPr>
          <w:b/>
          <w:sz w:val="32"/>
          <w:szCs w:val="32"/>
        </w:rPr>
        <w:t>A report for the Freshwater Habitats Trust</w:t>
      </w:r>
    </w:p>
    <w:p w:rsidR="00B754F1" w:rsidRDefault="005143ED" w:rsidP="00DD4DF2">
      <w:pPr>
        <w:spacing w:line="240" w:lineRule="auto"/>
        <w:jc w:val="center"/>
        <w:rPr>
          <w:b/>
          <w:sz w:val="32"/>
          <w:szCs w:val="32"/>
        </w:rPr>
      </w:pPr>
      <w:r>
        <w:rPr>
          <w:b/>
          <w:sz w:val="32"/>
          <w:szCs w:val="32"/>
        </w:rPr>
        <w:t>July</w:t>
      </w:r>
      <w:r w:rsidR="00B754F1">
        <w:rPr>
          <w:b/>
          <w:sz w:val="32"/>
          <w:szCs w:val="32"/>
        </w:rPr>
        <w:t xml:space="preserve"> 2017</w:t>
      </w:r>
    </w:p>
    <w:p w:rsidR="00EF6B6E" w:rsidRDefault="00EF6B6E" w:rsidP="00DD4DF2">
      <w:pPr>
        <w:spacing w:line="240" w:lineRule="auto"/>
        <w:jc w:val="center"/>
        <w:rPr>
          <w:b/>
          <w:sz w:val="32"/>
          <w:szCs w:val="32"/>
        </w:rPr>
      </w:pPr>
      <w:r>
        <w:rPr>
          <w:b/>
          <w:sz w:val="32"/>
          <w:szCs w:val="32"/>
        </w:rPr>
        <w:t>(Version 2)</w:t>
      </w:r>
    </w:p>
    <w:p w:rsidR="00B754F1" w:rsidRDefault="00B754F1" w:rsidP="00DD4DF2">
      <w:pPr>
        <w:spacing w:line="240" w:lineRule="auto"/>
        <w:jc w:val="center"/>
        <w:rPr>
          <w:b/>
          <w:sz w:val="32"/>
          <w:szCs w:val="32"/>
        </w:rPr>
      </w:pPr>
      <w:r w:rsidRPr="00F411B8">
        <w:rPr>
          <w:b/>
          <w:noProof/>
          <w:sz w:val="32"/>
          <w:szCs w:val="32"/>
          <w:lang w:eastAsia="en-GB"/>
        </w:rPr>
        <w:drawing>
          <wp:anchor distT="0" distB="0" distL="114300" distR="114300" simplePos="0" relativeHeight="251659264" behindDoc="0" locked="0" layoutInCell="1" allowOverlap="1">
            <wp:simplePos x="0" y="0"/>
            <wp:positionH relativeFrom="column">
              <wp:posOffset>1381125</wp:posOffset>
            </wp:positionH>
            <wp:positionV relativeFrom="paragraph">
              <wp:posOffset>96520</wp:posOffset>
            </wp:positionV>
            <wp:extent cx="2876550" cy="2124075"/>
            <wp:effectExtent l="19050" t="0" r="0" b="0"/>
            <wp:wrapSquare wrapText="bothSides"/>
            <wp:docPr id="16" name="Picture 6" descr="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jpg"/>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2876550" cy="2124075"/>
                    </a:xfrm>
                    <a:prstGeom prst="rect">
                      <a:avLst/>
                    </a:prstGeom>
                  </pic:spPr>
                </pic:pic>
              </a:graphicData>
            </a:graphic>
          </wp:anchor>
        </w:drawing>
      </w:r>
      <w:r>
        <w:rPr>
          <w:b/>
          <w:sz w:val="32"/>
          <w:szCs w:val="32"/>
        </w:rPr>
        <w:br w:type="page"/>
      </w:r>
    </w:p>
    <w:p w:rsidR="00B754F1" w:rsidRDefault="00B754F1" w:rsidP="00DD4DF2">
      <w:pPr>
        <w:shd w:val="clear" w:color="auto" w:fill="17365D" w:themeFill="text2" w:themeFillShade="BF"/>
        <w:spacing w:line="240" w:lineRule="auto"/>
        <w:rPr>
          <w:b/>
          <w:sz w:val="32"/>
          <w:szCs w:val="32"/>
        </w:rPr>
      </w:pPr>
      <w:r>
        <w:rPr>
          <w:b/>
          <w:sz w:val="32"/>
          <w:szCs w:val="32"/>
        </w:rPr>
        <w:lastRenderedPageBreak/>
        <w:t>1.</w:t>
      </w:r>
      <w:r>
        <w:rPr>
          <w:b/>
          <w:sz w:val="32"/>
          <w:szCs w:val="32"/>
        </w:rPr>
        <w:tab/>
        <w:t>Introduction</w:t>
      </w:r>
    </w:p>
    <w:p w:rsidR="00451DD3" w:rsidRDefault="00451DD3" w:rsidP="00DD4DF2">
      <w:pPr>
        <w:spacing w:line="240" w:lineRule="auto"/>
        <w:jc w:val="both"/>
        <w:rPr>
          <w:sz w:val="24"/>
          <w:szCs w:val="24"/>
        </w:rPr>
      </w:pPr>
      <w:r>
        <w:rPr>
          <w:sz w:val="24"/>
          <w:szCs w:val="24"/>
        </w:rPr>
        <w:t xml:space="preserve">Stow-cum-Quy Fen Site of Special Scientific Interest (SSSI) covers 29.6 hectares and is located 7.5 km north-east of the centre of Cambridge. </w:t>
      </w:r>
      <w:r w:rsidR="00A13EDA">
        <w:rPr>
          <w:sz w:val="24"/>
          <w:szCs w:val="24"/>
        </w:rPr>
        <w:t xml:space="preserve">It features a number of ponds, the largest being </w:t>
      </w:r>
      <w:r w:rsidR="00B44A26">
        <w:rPr>
          <w:sz w:val="24"/>
          <w:szCs w:val="24"/>
        </w:rPr>
        <w:t>a coprolite pit from which phosphate-rich</w:t>
      </w:r>
      <w:r w:rsidR="003716E0">
        <w:rPr>
          <w:sz w:val="24"/>
          <w:szCs w:val="24"/>
        </w:rPr>
        <w:t xml:space="preserve"> deposits were excavated in the mid to late 19</w:t>
      </w:r>
      <w:r w:rsidR="003716E0" w:rsidRPr="003716E0">
        <w:rPr>
          <w:sz w:val="24"/>
          <w:szCs w:val="24"/>
          <w:vertAlign w:val="superscript"/>
        </w:rPr>
        <w:t>th</w:t>
      </w:r>
      <w:r w:rsidR="00A425F0">
        <w:rPr>
          <w:sz w:val="24"/>
          <w:szCs w:val="24"/>
        </w:rPr>
        <w:t xml:space="preserve"> century</w:t>
      </w:r>
      <w:r w:rsidR="003716E0">
        <w:rPr>
          <w:sz w:val="24"/>
          <w:szCs w:val="24"/>
        </w:rPr>
        <w:t xml:space="preserve"> </w:t>
      </w:r>
      <w:r w:rsidR="00DF75A7">
        <w:rPr>
          <w:sz w:val="24"/>
          <w:szCs w:val="24"/>
        </w:rPr>
        <w:t xml:space="preserve">for fertiliser </w:t>
      </w:r>
      <w:r w:rsidR="00B44A26">
        <w:rPr>
          <w:sz w:val="24"/>
          <w:szCs w:val="24"/>
        </w:rPr>
        <w:t xml:space="preserve">(O’Connor, </w:t>
      </w:r>
      <w:r w:rsidR="003716E0">
        <w:rPr>
          <w:sz w:val="24"/>
          <w:szCs w:val="24"/>
        </w:rPr>
        <w:t xml:space="preserve">2001 &amp; </w:t>
      </w:r>
      <w:r w:rsidR="00B44A26">
        <w:rPr>
          <w:sz w:val="24"/>
          <w:szCs w:val="24"/>
        </w:rPr>
        <w:t>2011).</w:t>
      </w:r>
      <w:r w:rsidR="00A425F0">
        <w:rPr>
          <w:sz w:val="24"/>
          <w:szCs w:val="24"/>
        </w:rPr>
        <w:t xml:space="preserve"> Originally believed to be fossilised dinosaur dung, the ‘coprolite’ seams were in fact phosphatic nodules derived from the remains of marine molluscs, cephalopods and other organisms deposited during the Jurassic (Cambridgeshire Archaeology Field Group, 2015).</w:t>
      </w:r>
      <w:r w:rsidR="001A07F7">
        <w:rPr>
          <w:sz w:val="24"/>
          <w:szCs w:val="24"/>
        </w:rPr>
        <w:t xml:space="preserve"> The elongate shape of some smaller ponds suggests that these too originated as coprolite pits but others are likely to be stock watering ponds.</w:t>
      </w:r>
    </w:p>
    <w:p w:rsidR="00B754F1" w:rsidRPr="00380B03" w:rsidRDefault="00B754F1" w:rsidP="00DD4DF2">
      <w:pPr>
        <w:spacing w:line="240" w:lineRule="auto"/>
        <w:jc w:val="both"/>
        <w:rPr>
          <w:sz w:val="24"/>
          <w:szCs w:val="24"/>
        </w:rPr>
      </w:pPr>
      <w:r>
        <w:rPr>
          <w:sz w:val="24"/>
          <w:szCs w:val="24"/>
        </w:rPr>
        <w:t>This survey</w:t>
      </w:r>
      <w:r w:rsidRPr="00380B03">
        <w:rPr>
          <w:sz w:val="24"/>
          <w:szCs w:val="24"/>
        </w:rPr>
        <w:t xml:space="preserve"> was commissioned by the Freshwater Habitats Trust as part of the Flagship Ponds project. Fieldwork</w:t>
      </w:r>
      <w:r w:rsidR="00557FC6">
        <w:rPr>
          <w:sz w:val="24"/>
          <w:szCs w:val="24"/>
        </w:rPr>
        <w:t xml:space="preserve"> for</w:t>
      </w:r>
      <w:r w:rsidRPr="00380B03">
        <w:rPr>
          <w:sz w:val="24"/>
          <w:szCs w:val="24"/>
        </w:rPr>
        <w:t xml:space="preserve"> was undertaken by Jonathan Graham (botanical survey) and Mar</w:t>
      </w:r>
      <w:r>
        <w:rPr>
          <w:sz w:val="24"/>
          <w:szCs w:val="24"/>
        </w:rPr>
        <w:t>tin Hammond (invertebrates) on 17th</w:t>
      </w:r>
      <w:r w:rsidRPr="00380B03">
        <w:rPr>
          <w:sz w:val="24"/>
          <w:szCs w:val="24"/>
        </w:rPr>
        <w:t xml:space="preserve"> May 2017.</w:t>
      </w:r>
      <w:r w:rsidR="00EF6B6E">
        <w:rPr>
          <w:sz w:val="24"/>
          <w:szCs w:val="24"/>
        </w:rPr>
        <w:t xml:space="preserve"> This was followed by a second visit on 21</w:t>
      </w:r>
      <w:r w:rsidR="00EF6B6E" w:rsidRPr="00EF6B6E">
        <w:rPr>
          <w:sz w:val="24"/>
          <w:szCs w:val="24"/>
          <w:vertAlign w:val="superscript"/>
        </w:rPr>
        <w:t>st</w:t>
      </w:r>
      <w:r w:rsidR="00EF6B6E">
        <w:rPr>
          <w:sz w:val="24"/>
          <w:szCs w:val="24"/>
        </w:rPr>
        <w:t xml:space="preserve"> June 2017 to seek out additional species.</w:t>
      </w:r>
    </w:p>
    <w:p w:rsidR="00B754F1" w:rsidRPr="00FC5828" w:rsidRDefault="00B754F1" w:rsidP="00DD4DF2">
      <w:pPr>
        <w:shd w:val="clear" w:color="auto" w:fill="17365D" w:themeFill="text2" w:themeFillShade="BF"/>
        <w:spacing w:line="240" w:lineRule="auto"/>
        <w:jc w:val="both"/>
        <w:rPr>
          <w:b/>
          <w:sz w:val="32"/>
          <w:szCs w:val="32"/>
        </w:rPr>
      </w:pPr>
      <w:r w:rsidRPr="00FC5828">
        <w:rPr>
          <w:b/>
          <w:sz w:val="32"/>
          <w:szCs w:val="32"/>
        </w:rPr>
        <w:t>2.</w:t>
      </w:r>
      <w:r w:rsidRPr="00FC5828">
        <w:rPr>
          <w:b/>
          <w:sz w:val="32"/>
          <w:szCs w:val="32"/>
        </w:rPr>
        <w:tab/>
        <w:t>Survey methods</w:t>
      </w:r>
    </w:p>
    <w:p w:rsidR="00B754F1" w:rsidRPr="00E5661F" w:rsidRDefault="00393752" w:rsidP="00DD4DF2">
      <w:pPr>
        <w:spacing w:line="240" w:lineRule="auto"/>
        <w:jc w:val="both"/>
        <w:rPr>
          <w:sz w:val="24"/>
          <w:szCs w:val="24"/>
        </w:rPr>
      </w:pPr>
      <w:r>
        <w:rPr>
          <w:sz w:val="24"/>
          <w:szCs w:val="24"/>
        </w:rPr>
        <w:t xml:space="preserve">Eight </w:t>
      </w:r>
      <w:r w:rsidR="00B754F1" w:rsidRPr="00E5661F">
        <w:rPr>
          <w:sz w:val="24"/>
          <w:szCs w:val="24"/>
        </w:rPr>
        <w:t xml:space="preserve">ponds </w:t>
      </w:r>
      <w:r w:rsidR="00521278">
        <w:rPr>
          <w:sz w:val="24"/>
          <w:szCs w:val="24"/>
        </w:rPr>
        <w:t xml:space="preserve">(refer to location map below) </w:t>
      </w:r>
      <w:r w:rsidR="00B754F1" w:rsidRPr="00E5661F">
        <w:rPr>
          <w:sz w:val="24"/>
          <w:szCs w:val="24"/>
        </w:rPr>
        <w:t>were surveyed using PSYM (</w:t>
      </w:r>
      <w:r w:rsidR="00B754F1" w:rsidRPr="00E5661F">
        <w:rPr>
          <w:b/>
          <w:sz w:val="24"/>
          <w:szCs w:val="24"/>
        </w:rPr>
        <w:t>P</w:t>
      </w:r>
      <w:r w:rsidR="00B754F1" w:rsidRPr="00E5661F">
        <w:rPr>
          <w:sz w:val="24"/>
          <w:szCs w:val="24"/>
        </w:rPr>
        <w:t xml:space="preserve">redictive </w:t>
      </w:r>
      <w:r w:rsidR="00B754F1" w:rsidRPr="00E5661F">
        <w:rPr>
          <w:b/>
          <w:sz w:val="24"/>
          <w:szCs w:val="24"/>
        </w:rPr>
        <w:t>Sy</w:t>
      </w:r>
      <w:r w:rsidR="00B754F1" w:rsidRPr="00E5661F">
        <w:rPr>
          <w:sz w:val="24"/>
          <w:szCs w:val="24"/>
        </w:rPr>
        <w:t xml:space="preserve">stem for </w:t>
      </w:r>
      <w:r w:rsidR="00B754F1" w:rsidRPr="00E5661F">
        <w:rPr>
          <w:b/>
          <w:sz w:val="24"/>
          <w:szCs w:val="24"/>
        </w:rPr>
        <w:t>M</w:t>
      </w:r>
      <w:r w:rsidR="00B754F1" w:rsidRPr="00E5661F">
        <w:rPr>
          <w:sz w:val="24"/>
          <w:szCs w:val="24"/>
        </w:rPr>
        <w:t xml:space="preserve">ultimetrics), the standard methodology for evaluating the ecological quality of ponds and small lakes (Environment Agency, 2002). </w:t>
      </w:r>
      <w:r w:rsidR="009B2FA4">
        <w:rPr>
          <w:sz w:val="24"/>
          <w:szCs w:val="24"/>
        </w:rPr>
        <w:t xml:space="preserve">A </w:t>
      </w:r>
      <w:r w:rsidR="00B754F1" w:rsidRPr="00E5661F">
        <w:rPr>
          <w:sz w:val="24"/>
          <w:szCs w:val="24"/>
        </w:rPr>
        <w:t>PSYM survey involves:</w:t>
      </w:r>
    </w:p>
    <w:p w:rsidR="00B754F1" w:rsidRPr="00E5661F" w:rsidRDefault="00B754F1" w:rsidP="00DD4DF2">
      <w:pPr>
        <w:pStyle w:val="ListParagraph"/>
        <w:numPr>
          <w:ilvl w:val="0"/>
          <w:numId w:val="3"/>
        </w:numPr>
        <w:spacing w:line="240" w:lineRule="auto"/>
        <w:jc w:val="both"/>
        <w:rPr>
          <w:sz w:val="24"/>
          <w:szCs w:val="24"/>
        </w:rPr>
      </w:pPr>
      <w:r w:rsidRPr="00E5661F">
        <w:rPr>
          <w:sz w:val="24"/>
          <w:szCs w:val="24"/>
        </w:rPr>
        <w:t>Obtaining environmental data such as pond area, altitude, grid reference, substrate composition, cover of emergent vegetation, degree of shade, accessibility to livestock and water pH</w:t>
      </w:r>
    </w:p>
    <w:p w:rsidR="00B754F1" w:rsidRPr="00E5661F" w:rsidRDefault="00B754F1" w:rsidP="00DD4DF2">
      <w:pPr>
        <w:pStyle w:val="ListParagraph"/>
        <w:numPr>
          <w:ilvl w:val="0"/>
          <w:numId w:val="3"/>
        </w:numPr>
        <w:spacing w:line="240" w:lineRule="auto"/>
        <w:jc w:val="both"/>
        <w:rPr>
          <w:sz w:val="24"/>
          <w:szCs w:val="24"/>
        </w:rPr>
      </w:pPr>
      <w:r w:rsidRPr="00E5661F">
        <w:rPr>
          <w:sz w:val="24"/>
          <w:szCs w:val="24"/>
        </w:rPr>
        <w:t>Collecting a sample of aquatic macro-invertebrates using a standard protocol (three minutes’ netting divided equally between each ‘meso-habitat’ within the pond basin, plus one minute searching the water surface and submerged debris)</w:t>
      </w:r>
    </w:p>
    <w:p w:rsidR="00B754F1" w:rsidRPr="00E5661F" w:rsidRDefault="00B754F1" w:rsidP="00DD4DF2">
      <w:pPr>
        <w:pStyle w:val="ListParagraph"/>
        <w:numPr>
          <w:ilvl w:val="0"/>
          <w:numId w:val="3"/>
        </w:numPr>
        <w:spacing w:line="240" w:lineRule="auto"/>
        <w:jc w:val="both"/>
        <w:rPr>
          <w:sz w:val="24"/>
          <w:szCs w:val="24"/>
        </w:rPr>
      </w:pPr>
      <w:r w:rsidRPr="00E5661F">
        <w:rPr>
          <w:sz w:val="24"/>
          <w:szCs w:val="24"/>
        </w:rPr>
        <w:t>Recording wetland plants</w:t>
      </w:r>
    </w:p>
    <w:p w:rsidR="00B754F1" w:rsidRPr="00E5661F" w:rsidRDefault="00B754F1" w:rsidP="00DD4DF2">
      <w:pPr>
        <w:spacing w:line="240" w:lineRule="auto"/>
        <w:jc w:val="both"/>
        <w:rPr>
          <w:sz w:val="24"/>
          <w:szCs w:val="24"/>
        </w:rPr>
      </w:pPr>
      <w:r w:rsidRPr="00E5661F">
        <w:rPr>
          <w:sz w:val="24"/>
          <w:szCs w:val="24"/>
        </w:rPr>
        <w:t xml:space="preserve">PSYM generates six ‘metrics’ (measurements) representing important indicators of ecological quality. The three botanical metrics are: </w:t>
      </w:r>
    </w:p>
    <w:p w:rsidR="00B754F1" w:rsidRPr="00E5661F" w:rsidRDefault="00B754F1" w:rsidP="00DD4DF2">
      <w:pPr>
        <w:pStyle w:val="ListParagraph"/>
        <w:numPr>
          <w:ilvl w:val="0"/>
          <w:numId w:val="2"/>
        </w:numPr>
        <w:spacing w:line="240" w:lineRule="auto"/>
        <w:ind w:left="426"/>
        <w:jc w:val="both"/>
        <w:rPr>
          <w:sz w:val="24"/>
          <w:szCs w:val="24"/>
        </w:rPr>
      </w:pPr>
      <w:r w:rsidRPr="00E5661F">
        <w:rPr>
          <w:sz w:val="24"/>
          <w:szCs w:val="24"/>
        </w:rPr>
        <w:t>diversity of emergent and submerged plant species</w:t>
      </w:r>
    </w:p>
    <w:p w:rsidR="00B754F1" w:rsidRPr="00E5661F" w:rsidRDefault="00B754F1" w:rsidP="00DD4DF2">
      <w:pPr>
        <w:pStyle w:val="ListParagraph"/>
        <w:numPr>
          <w:ilvl w:val="0"/>
          <w:numId w:val="2"/>
        </w:numPr>
        <w:spacing w:line="240" w:lineRule="auto"/>
        <w:ind w:left="426"/>
        <w:jc w:val="both"/>
        <w:rPr>
          <w:sz w:val="24"/>
          <w:szCs w:val="24"/>
        </w:rPr>
      </w:pPr>
      <w:r w:rsidRPr="00E5661F">
        <w:rPr>
          <w:sz w:val="24"/>
          <w:szCs w:val="24"/>
        </w:rPr>
        <w:t xml:space="preserve">the number of uncommon </w:t>
      </w:r>
      <w:r>
        <w:rPr>
          <w:sz w:val="24"/>
          <w:szCs w:val="24"/>
        </w:rPr>
        <w:t xml:space="preserve">plant </w:t>
      </w:r>
      <w:r w:rsidRPr="00E5661F">
        <w:rPr>
          <w:sz w:val="24"/>
          <w:szCs w:val="24"/>
        </w:rPr>
        <w:t>species</w:t>
      </w:r>
    </w:p>
    <w:p w:rsidR="00B754F1" w:rsidRPr="00E5661F" w:rsidRDefault="00B754F1" w:rsidP="00DD4DF2">
      <w:pPr>
        <w:pStyle w:val="ListParagraph"/>
        <w:numPr>
          <w:ilvl w:val="0"/>
          <w:numId w:val="2"/>
        </w:numPr>
        <w:spacing w:line="240" w:lineRule="auto"/>
        <w:ind w:left="426"/>
        <w:jc w:val="both"/>
        <w:rPr>
          <w:sz w:val="24"/>
          <w:szCs w:val="24"/>
        </w:rPr>
      </w:pPr>
      <w:r>
        <w:rPr>
          <w:sz w:val="24"/>
          <w:szCs w:val="24"/>
        </w:rPr>
        <w:t xml:space="preserve">Trophic Ranking Score (TRS, an estimation </w:t>
      </w:r>
      <w:r w:rsidRPr="00E5661F">
        <w:rPr>
          <w:sz w:val="24"/>
          <w:szCs w:val="24"/>
        </w:rPr>
        <w:t>of nutrient status based on plant</w:t>
      </w:r>
      <w:r>
        <w:rPr>
          <w:sz w:val="24"/>
          <w:szCs w:val="24"/>
        </w:rPr>
        <w:t xml:space="preserve"> indicators</w:t>
      </w:r>
      <w:r w:rsidRPr="00E5661F">
        <w:rPr>
          <w:sz w:val="24"/>
          <w:szCs w:val="24"/>
        </w:rPr>
        <w:t>)</w:t>
      </w:r>
    </w:p>
    <w:p w:rsidR="00B754F1" w:rsidRPr="00E5661F" w:rsidRDefault="00B754F1" w:rsidP="00DD4DF2">
      <w:pPr>
        <w:spacing w:after="60" w:line="240" w:lineRule="auto"/>
        <w:jc w:val="both"/>
        <w:rPr>
          <w:sz w:val="24"/>
          <w:szCs w:val="24"/>
        </w:rPr>
      </w:pPr>
      <w:r w:rsidRPr="00E5661F">
        <w:rPr>
          <w:sz w:val="24"/>
          <w:szCs w:val="24"/>
        </w:rPr>
        <w:t xml:space="preserve">The three invertebrate metrics are: </w:t>
      </w:r>
    </w:p>
    <w:p w:rsidR="00B754F1" w:rsidRPr="00E5661F" w:rsidRDefault="00B754F1" w:rsidP="00DD4DF2">
      <w:pPr>
        <w:pStyle w:val="ListParagraph"/>
        <w:numPr>
          <w:ilvl w:val="0"/>
          <w:numId w:val="1"/>
        </w:numPr>
        <w:spacing w:line="240" w:lineRule="auto"/>
        <w:ind w:left="426"/>
        <w:jc w:val="both"/>
        <w:rPr>
          <w:sz w:val="24"/>
          <w:szCs w:val="24"/>
        </w:rPr>
      </w:pPr>
      <w:r w:rsidRPr="00E5661F">
        <w:rPr>
          <w:sz w:val="24"/>
          <w:szCs w:val="24"/>
        </w:rPr>
        <w:t>Average Score Per Taxon (ASPT, an estimation of biological water quality based on the sensitivity of different invertebrate families to organic enrichment)</w:t>
      </w:r>
    </w:p>
    <w:p w:rsidR="00B754F1" w:rsidRPr="00E5661F" w:rsidRDefault="00B754F1" w:rsidP="00DD4DF2">
      <w:pPr>
        <w:pStyle w:val="ListParagraph"/>
        <w:numPr>
          <w:ilvl w:val="0"/>
          <w:numId w:val="1"/>
        </w:numPr>
        <w:spacing w:line="240" w:lineRule="auto"/>
        <w:ind w:left="426"/>
        <w:jc w:val="both"/>
        <w:rPr>
          <w:sz w:val="24"/>
          <w:szCs w:val="24"/>
        </w:rPr>
      </w:pPr>
      <w:r w:rsidRPr="00E5661F">
        <w:rPr>
          <w:sz w:val="24"/>
          <w:szCs w:val="24"/>
        </w:rPr>
        <w:t>diversity of dragonfly, damselfly and alderfly families</w:t>
      </w:r>
      <w:r w:rsidRPr="00E5661F">
        <w:rPr>
          <w:rStyle w:val="FootnoteReference"/>
          <w:sz w:val="24"/>
          <w:szCs w:val="24"/>
        </w:rPr>
        <w:footnoteReference w:id="1"/>
      </w:r>
      <w:r w:rsidRPr="00E5661F">
        <w:rPr>
          <w:sz w:val="24"/>
          <w:szCs w:val="24"/>
        </w:rPr>
        <w:t xml:space="preserve"> </w:t>
      </w:r>
    </w:p>
    <w:p w:rsidR="00B754F1" w:rsidRPr="00E5661F" w:rsidRDefault="00B754F1" w:rsidP="00DD4DF2">
      <w:pPr>
        <w:pStyle w:val="ListParagraph"/>
        <w:numPr>
          <w:ilvl w:val="0"/>
          <w:numId w:val="1"/>
        </w:numPr>
        <w:spacing w:line="240" w:lineRule="auto"/>
        <w:ind w:left="426"/>
        <w:jc w:val="both"/>
        <w:rPr>
          <w:sz w:val="24"/>
          <w:szCs w:val="24"/>
        </w:rPr>
      </w:pPr>
      <w:r w:rsidRPr="00E5661F">
        <w:rPr>
          <w:sz w:val="24"/>
          <w:szCs w:val="24"/>
        </w:rPr>
        <w:t xml:space="preserve">diversity of water beetle families </w:t>
      </w:r>
    </w:p>
    <w:p w:rsidR="00B754F1" w:rsidRDefault="00B754F1" w:rsidP="00DD4DF2">
      <w:pPr>
        <w:spacing w:line="240" w:lineRule="auto"/>
        <w:jc w:val="both"/>
        <w:rPr>
          <w:sz w:val="24"/>
          <w:szCs w:val="24"/>
        </w:rPr>
      </w:pPr>
      <w:r w:rsidRPr="00E5661F">
        <w:rPr>
          <w:sz w:val="24"/>
          <w:szCs w:val="24"/>
        </w:rPr>
        <w:t xml:space="preserve">The results are analysed using software which compares the observed data with values predicted from a large reference dataset of undegraded ponds. PSYM predicts how a high quality pond with similar attributes </w:t>
      </w:r>
      <w:r w:rsidRPr="00E5661F">
        <w:rPr>
          <w:i/>
          <w:sz w:val="24"/>
          <w:szCs w:val="24"/>
        </w:rPr>
        <w:t>should</w:t>
      </w:r>
      <w:r w:rsidRPr="00E5661F">
        <w:rPr>
          <w:sz w:val="24"/>
          <w:szCs w:val="24"/>
        </w:rPr>
        <w:t xml:space="preserve"> score for each metric, and compares the </w:t>
      </w:r>
      <w:r w:rsidRPr="00E5661F">
        <w:rPr>
          <w:sz w:val="24"/>
          <w:szCs w:val="24"/>
        </w:rPr>
        <w:lastRenderedPageBreak/>
        <w:t xml:space="preserve">predictions with the survey results. The scores for each metric are combined to produce an Index of Biotic Integrity (IBI) which provides an overall indication of the ecological quality of the pond. Ponds are then categorised as Very Poor, Poor, Medium and Good.  </w:t>
      </w:r>
    </w:p>
    <w:p w:rsidR="00B754F1" w:rsidRDefault="00B754F1" w:rsidP="00DD4DF2">
      <w:pPr>
        <w:spacing w:line="240" w:lineRule="auto"/>
        <w:jc w:val="both"/>
        <w:rPr>
          <w:sz w:val="24"/>
          <w:szCs w:val="24"/>
        </w:rPr>
      </w:pPr>
      <w:r>
        <w:rPr>
          <w:sz w:val="24"/>
          <w:szCs w:val="24"/>
        </w:rPr>
        <w:t>Whilst PSYM requires only family-level identification of invertebrates, material was identified to species level wherever possible. As a departure from normal procedure, the sample was sorted on the bankside to avoid the risk of removing large numbers of individuals of rare species.</w:t>
      </w:r>
    </w:p>
    <w:p w:rsidR="00393752" w:rsidRDefault="00393752" w:rsidP="00DD4DF2">
      <w:pPr>
        <w:spacing w:line="240" w:lineRule="auto"/>
        <w:jc w:val="both"/>
        <w:rPr>
          <w:sz w:val="24"/>
          <w:szCs w:val="24"/>
        </w:rPr>
      </w:pPr>
      <w:r>
        <w:rPr>
          <w:sz w:val="24"/>
          <w:szCs w:val="24"/>
        </w:rPr>
        <w:t>In order to record larger dytiscid beetles (which often elude capture by hand-netting), baited bottle traps were placed in several of the ponds the evening before the survey. Details of captures are given on the accompanying spreadsheet. Bottle trap captures did not form part of the PSYM samples.</w:t>
      </w:r>
    </w:p>
    <w:p w:rsidR="00521278" w:rsidRDefault="00521278" w:rsidP="00521278">
      <w:pPr>
        <w:spacing w:line="240" w:lineRule="auto"/>
        <w:jc w:val="center"/>
        <w:rPr>
          <w:sz w:val="24"/>
          <w:szCs w:val="24"/>
        </w:rPr>
      </w:pPr>
      <w:r>
        <w:rPr>
          <w:noProof/>
          <w:sz w:val="24"/>
          <w:szCs w:val="24"/>
          <w:lang w:eastAsia="en-GB"/>
        </w:rPr>
        <w:drawing>
          <wp:inline distT="0" distB="0" distL="0" distR="0">
            <wp:extent cx="4604961" cy="3619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y Fen Map2 (2).jpg"/>
                    <pic:cNvPicPr/>
                  </pic:nvPicPr>
                  <pic:blipFill>
                    <a:blip r:embed="rId10" cstate="email">
                      <a:extLst>
                        <a:ext uri="{28A0092B-C50C-407E-A947-70E740481C1C}">
                          <a14:useLocalDpi xmlns:a14="http://schemas.microsoft.com/office/drawing/2010/main"/>
                        </a:ext>
                      </a:extLst>
                    </a:blip>
                    <a:stretch>
                      <a:fillRect/>
                    </a:stretch>
                  </pic:blipFill>
                  <pic:spPr>
                    <a:xfrm>
                      <a:off x="0" y="0"/>
                      <a:ext cx="4658650" cy="3661699"/>
                    </a:xfrm>
                    <a:prstGeom prst="rect">
                      <a:avLst/>
                    </a:prstGeom>
                  </pic:spPr>
                </pic:pic>
              </a:graphicData>
            </a:graphic>
          </wp:inline>
        </w:drawing>
      </w:r>
    </w:p>
    <w:p w:rsidR="00521278" w:rsidRDefault="00521278" w:rsidP="005E48C4">
      <w:pPr>
        <w:spacing w:line="240" w:lineRule="auto"/>
        <w:ind w:firstLine="720"/>
        <w:jc w:val="both"/>
        <w:rPr>
          <w:sz w:val="24"/>
          <w:szCs w:val="24"/>
        </w:rPr>
      </w:pPr>
      <w:r w:rsidRPr="00521278">
        <w:rPr>
          <w:b/>
          <w:sz w:val="24"/>
          <w:szCs w:val="24"/>
        </w:rPr>
        <w:t>Location map for ponds</w:t>
      </w:r>
      <w:r w:rsidR="005E48C4">
        <w:rPr>
          <w:b/>
          <w:sz w:val="24"/>
          <w:szCs w:val="24"/>
        </w:rPr>
        <w:t xml:space="preserve"> surveyed</w:t>
      </w:r>
    </w:p>
    <w:p w:rsidR="00521278" w:rsidRDefault="00751091" w:rsidP="00DD4DF2">
      <w:pPr>
        <w:spacing w:line="240" w:lineRule="auto"/>
        <w:jc w:val="both"/>
        <w:rPr>
          <w:sz w:val="24"/>
          <w:szCs w:val="24"/>
        </w:rPr>
      </w:pPr>
      <w:r>
        <w:rPr>
          <w:sz w:val="24"/>
          <w:szCs w:val="24"/>
        </w:rPr>
        <w:t>On 21</w:t>
      </w:r>
      <w:r w:rsidRPr="00751091">
        <w:rPr>
          <w:sz w:val="24"/>
          <w:szCs w:val="24"/>
          <w:vertAlign w:val="superscript"/>
        </w:rPr>
        <w:t>st</w:t>
      </w:r>
      <w:r w:rsidR="00F20DC5">
        <w:rPr>
          <w:sz w:val="24"/>
          <w:szCs w:val="24"/>
        </w:rPr>
        <w:t xml:space="preserve"> June, Ponds 1, 2, </w:t>
      </w:r>
      <w:r>
        <w:rPr>
          <w:sz w:val="24"/>
          <w:szCs w:val="24"/>
        </w:rPr>
        <w:t>3, 5 and 6 were re-examined to search for additional species</w:t>
      </w:r>
    </w:p>
    <w:p w:rsidR="00521278" w:rsidRDefault="00521278" w:rsidP="00DD4DF2">
      <w:pPr>
        <w:spacing w:line="240" w:lineRule="auto"/>
        <w:jc w:val="both"/>
        <w:rPr>
          <w:sz w:val="24"/>
          <w:szCs w:val="24"/>
        </w:rPr>
      </w:pPr>
    </w:p>
    <w:p w:rsidR="00524D44" w:rsidRDefault="00524D44" w:rsidP="00DD4DF2">
      <w:pPr>
        <w:spacing w:line="240" w:lineRule="auto"/>
        <w:jc w:val="both"/>
        <w:rPr>
          <w:sz w:val="24"/>
          <w:szCs w:val="24"/>
        </w:rPr>
      </w:pPr>
    </w:p>
    <w:p w:rsidR="00025BB2" w:rsidRDefault="00025BB2" w:rsidP="00DD4DF2">
      <w:pPr>
        <w:spacing w:line="240" w:lineRule="auto"/>
        <w:jc w:val="both"/>
        <w:rPr>
          <w:sz w:val="24"/>
          <w:szCs w:val="24"/>
        </w:rPr>
      </w:pPr>
    </w:p>
    <w:p w:rsidR="00521278" w:rsidRDefault="00521278" w:rsidP="00DD4DF2">
      <w:pPr>
        <w:spacing w:line="240" w:lineRule="auto"/>
        <w:jc w:val="both"/>
        <w:rPr>
          <w:sz w:val="24"/>
          <w:szCs w:val="24"/>
        </w:rPr>
      </w:pPr>
    </w:p>
    <w:p w:rsidR="00521278" w:rsidRDefault="00521278" w:rsidP="00DD4DF2">
      <w:pPr>
        <w:spacing w:line="240" w:lineRule="auto"/>
        <w:jc w:val="both"/>
        <w:rPr>
          <w:sz w:val="24"/>
          <w:szCs w:val="24"/>
        </w:rPr>
      </w:pPr>
    </w:p>
    <w:p w:rsidR="00521278" w:rsidRDefault="00521278" w:rsidP="00DD4DF2">
      <w:pPr>
        <w:spacing w:line="240" w:lineRule="auto"/>
        <w:jc w:val="both"/>
        <w:rPr>
          <w:sz w:val="24"/>
          <w:szCs w:val="24"/>
        </w:rPr>
      </w:pPr>
    </w:p>
    <w:p w:rsidR="00521278" w:rsidRPr="00E5661F" w:rsidRDefault="00521278" w:rsidP="00DD4DF2">
      <w:pPr>
        <w:spacing w:line="240" w:lineRule="auto"/>
        <w:jc w:val="both"/>
        <w:rPr>
          <w:sz w:val="24"/>
          <w:szCs w:val="24"/>
        </w:rPr>
      </w:pPr>
    </w:p>
    <w:p w:rsidR="00B754F1" w:rsidRPr="00496C17" w:rsidRDefault="00B754F1" w:rsidP="00DD4DF2">
      <w:pPr>
        <w:shd w:val="clear" w:color="auto" w:fill="17365D" w:themeFill="text2" w:themeFillShade="BF"/>
        <w:spacing w:line="240" w:lineRule="auto"/>
        <w:rPr>
          <w:b/>
          <w:sz w:val="32"/>
          <w:szCs w:val="32"/>
        </w:rPr>
      </w:pPr>
      <w:r>
        <w:rPr>
          <w:b/>
          <w:sz w:val="32"/>
          <w:szCs w:val="32"/>
        </w:rPr>
        <w:t>3.</w:t>
      </w:r>
      <w:r>
        <w:rPr>
          <w:b/>
          <w:sz w:val="32"/>
          <w:szCs w:val="32"/>
        </w:rPr>
        <w:tab/>
      </w:r>
      <w:r w:rsidRPr="00496C17">
        <w:rPr>
          <w:b/>
          <w:sz w:val="32"/>
          <w:szCs w:val="32"/>
        </w:rPr>
        <w:t>The ponds surveyed</w:t>
      </w:r>
    </w:p>
    <w:p w:rsidR="00272E67" w:rsidRPr="008F25D4" w:rsidRDefault="00272E67" w:rsidP="00DD4DF2">
      <w:pPr>
        <w:spacing w:line="240" w:lineRule="auto"/>
        <w:rPr>
          <w:b/>
          <w:sz w:val="24"/>
          <w:szCs w:val="24"/>
        </w:rPr>
      </w:pPr>
      <w:r w:rsidRPr="008F25D4">
        <w:rPr>
          <w:b/>
          <w:sz w:val="24"/>
          <w:szCs w:val="24"/>
        </w:rPr>
        <w:t>Pond 1</w:t>
      </w:r>
    </w:p>
    <w:tbl>
      <w:tblPr>
        <w:tblStyle w:val="TableGrid"/>
        <w:tblW w:w="0" w:type="auto"/>
        <w:tblLook w:val="04A0" w:firstRow="1" w:lastRow="0" w:firstColumn="1" w:lastColumn="0" w:noHBand="0" w:noVBand="1"/>
      </w:tblPr>
      <w:tblGrid>
        <w:gridCol w:w="2406"/>
        <w:gridCol w:w="1759"/>
      </w:tblGrid>
      <w:tr w:rsidR="00272E67" w:rsidTr="00862B88">
        <w:tc>
          <w:tcPr>
            <w:tcW w:w="0" w:type="auto"/>
          </w:tcPr>
          <w:p w:rsidR="00272E67" w:rsidRPr="00C5715F" w:rsidRDefault="00272E67" w:rsidP="00DD4DF2">
            <w:pPr>
              <w:rPr>
                <w:sz w:val="24"/>
                <w:szCs w:val="24"/>
              </w:rPr>
            </w:pPr>
            <w:r w:rsidRPr="00C5715F">
              <w:rPr>
                <w:sz w:val="24"/>
                <w:szCs w:val="24"/>
              </w:rPr>
              <w:t>Grid reference</w:t>
            </w:r>
          </w:p>
        </w:tc>
        <w:tc>
          <w:tcPr>
            <w:tcW w:w="0" w:type="auto"/>
          </w:tcPr>
          <w:p w:rsidR="00272E67" w:rsidRPr="00C5715F" w:rsidRDefault="00272E67" w:rsidP="00DD4DF2">
            <w:pPr>
              <w:rPr>
                <w:sz w:val="24"/>
                <w:szCs w:val="24"/>
              </w:rPr>
            </w:pPr>
            <w:r w:rsidRPr="00C5715F">
              <w:rPr>
                <w:sz w:val="24"/>
                <w:szCs w:val="24"/>
              </w:rPr>
              <w:t>TL</w:t>
            </w:r>
            <w:r>
              <w:rPr>
                <w:sz w:val="24"/>
                <w:szCs w:val="24"/>
              </w:rPr>
              <w:t xml:space="preserve"> </w:t>
            </w:r>
            <w:r w:rsidRPr="00C5715F">
              <w:rPr>
                <w:sz w:val="24"/>
                <w:szCs w:val="24"/>
              </w:rPr>
              <w:t>51122</w:t>
            </w:r>
            <w:r>
              <w:rPr>
                <w:sz w:val="24"/>
                <w:szCs w:val="24"/>
              </w:rPr>
              <w:t xml:space="preserve"> </w:t>
            </w:r>
            <w:r w:rsidRPr="00C5715F">
              <w:rPr>
                <w:sz w:val="24"/>
                <w:szCs w:val="24"/>
              </w:rPr>
              <w:t>62848</w:t>
            </w:r>
          </w:p>
        </w:tc>
      </w:tr>
      <w:tr w:rsidR="00272E67" w:rsidTr="00862B88">
        <w:tc>
          <w:tcPr>
            <w:tcW w:w="0" w:type="auto"/>
          </w:tcPr>
          <w:p w:rsidR="00272E67" w:rsidRPr="00C5715F" w:rsidRDefault="00272E67" w:rsidP="00DD4DF2">
            <w:pPr>
              <w:rPr>
                <w:sz w:val="24"/>
                <w:szCs w:val="24"/>
              </w:rPr>
            </w:pPr>
            <w:r w:rsidRPr="00C5715F">
              <w:rPr>
                <w:sz w:val="24"/>
                <w:szCs w:val="24"/>
              </w:rPr>
              <w:t>Size</w:t>
            </w:r>
          </w:p>
        </w:tc>
        <w:tc>
          <w:tcPr>
            <w:tcW w:w="0" w:type="auto"/>
          </w:tcPr>
          <w:p w:rsidR="00272E67" w:rsidRPr="00C5715F" w:rsidRDefault="001A07F7" w:rsidP="00DD4DF2">
            <w:pPr>
              <w:rPr>
                <w:sz w:val="24"/>
                <w:szCs w:val="24"/>
              </w:rPr>
            </w:pPr>
            <w:r>
              <w:rPr>
                <w:sz w:val="24"/>
                <w:szCs w:val="24"/>
              </w:rPr>
              <w:t>1</w:t>
            </w:r>
            <w:r w:rsidR="00670D39">
              <w:rPr>
                <w:sz w:val="24"/>
                <w:szCs w:val="24"/>
              </w:rPr>
              <w:t>634</w:t>
            </w:r>
            <w:r>
              <w:rPr>
                <w:sz w:val="24"/>
                <w:szCs w:val="24"/>
              </w:rPr>
              <w:t xml:space="preserve"> m</w:t>
            </w:r>
            <w:r>
              <w:rPr>
                <w:rFonts w:ascii="Times New Roman" w:hAnsi="Times New Roman" w:cs="Times New Roman"/>
                <w:sz w:val="24"/>
                <w:szCs w:val="24"/>
              </w:rPr>
              <w:t>²</w:t>
            </w:r>
          </w:p>
        </w:tc>
      </w:tr>
      <w:tr w:rsidR="00272E67" w:rsidTr="00862B88">
        <w:tc>
          <w:tcPr>
            <w:tcW w:w="0" w:type="auto"/>
          </w:tcPr>
          <w:p w:rsidR="00272E67" w:rsidRPr="00C5715F" w:rsidRDefault="00272E67" w:rsidP="00DD4DF2">
            <w:pPr>
              <w:rPr>
                <w:sz w:val="24"/>
                <w:szCs w:val="24"/>
              </w:rPr>
            </w:pPr>
            <w:r w:rsidRPr="00C5715F">
              <w:rPr>
                <w:sz w:val="24"/>
                <w:szCs w:val="24"/>
              </w:rPr>
              <w:t>pH</w:t>
            </w:r>
          </w:p>
        </w:tc>
        <w:tc>
          <w:tcPr>
            <w:tcW w:w="0" w:type="auto"/>
          </w:tcPr>
          <w:p w:rsidR="00272E67" w:rsidRPr="00C5715F" w:rsidRDefault="00272E67" w:rsidP="00DD4DF2">
            <w:pPr>
              <w:rPr>
                <w:sz w:val="24"/>
                <w:szCs w:val="24"/>
              </w:rPr>
            </w:pPr>
            <w:r w:rsidRPr="00C5715F">
              <w:rPr>
                <w:sz w:val="24"/>
                <w:szCs w:val="24"/>
              </w:rPr>
              <w:t>7.3</w:t>
            </w:r>
          </w:p>
        </w:tc>
      </w:tr>
      <w:tr w:rsidR="00272E67" w:rsidTr="00862B88">
        <w:tc>
          <w:tcPr>
            <w:tcW w:w="0" w:type="auto"/>
          </w:tcPr>
          <w:p w:rsidR="00272E67" w:rsidRPr="00C5715F" w:rsidRDefault="001A07F7" w:rsidP="00DD4DF2">
            <w:pPr>
              <w:rPr>
                <w:sz w:val="24"/>
                <w:szCs w:val="24"/>
              </w:rPr>
            </w:pPr>
            <w:r>
              <w:rPr>
                <w:sz w:val="24"/>
                <w:szCs w:val="24"/>
              </w:rPr>
              <w:t>Conductivity (</w:t>
            </w:r>
            <w:r>
              <w:rPr>
                <w:rFonts w:ascii="Times New Roman" w:hAnsi="Times New Roman" w:cs="Times New Roman"/>
                <w:sz w:val="24"/>
                <w:szCs w:val="24"/>
              </w:rPr>
              <w:t>µ</w:t>
            </w:r>
            <w:r w:rsidR="00272E67" w:rsidRPr="00C5715F">
              <w:rPr>
                <w:sz w:val="24"/>
                <w:szCs w:val="24"/>
              </w:rPr>
              <w:t>S</w:t>
            </w:r>
            <w:r>
              <w:rPr>
                <w:sz w:val="24"/>
                <w:szCs w:val="24"/>
              </w:rPr>
              <w:t>/cm­¹</w:t>
            </w:r>
            <w:r w:rsidR="00272E67" w:rsidRPr="00C5715F">
              <w:rPr>
                <w:sz w:val="24"/>
                <w:szCs w:val="24"/>
              </w:rPr>
              <w:t>)</w:t>
            </w:r>
          </w:p>
        </w:tc>
        <w:tc>
          <w:tcPr>
            <w:tcW w:w="0" w:type="auto"/>
          </w:tcPr>
          <w:p w:rsidR="00272E67" w:rsidRPr="00C5715F" w:rsidRDefault="00272E67" w:rsidP="00DD4DF2">
            <w:pPr>
              <w:rPr>
                <w:sz w:val="24"/>
                <w:szCs w:val="24"/>
              </w:rPr>
            </w:pPr>
            <w:r w:rsidRPr="00C5715F">
              <w:rPr>
                <w:sz w:val="24"/>
                <w:szCs w:val="24"/>
              </w:rPr>
              <w:t>1070</w:t>
            </w:r>
          </w:p>
        </w:tc>
      </w:tr>
      <w:tr w:rsidR="00272E67" w:rsidTr="00862B88">
        <w:tc>
          <w:tcPr>
            <w:tcW w:w="0" w:type="auto"/>
          </w:tcPr>
          <w:p w:rsidR="00272E67" w:rsidRPr="00C5715F" w:rsidRDefault="00272E67" w:rsidP="00DD4DF2">
            <w:pPr>
              <w:rPr>
                <w:sz w:val="24"/>
                <w:szCs w:val="24"/>
              </w:rPr>
            </w:pPr>
            <w:r w:rsidRPr="00C5715F">
              <w:rPr>
                <w:sz w:val="24"/>
                <w:szCs w:val="24"/>
              </w:rPr>
              <w:t>% shading</w:t>
            </w:r>
          </w:p>
        </w:tc>
        <w:tc>
          <w:tcPr>
            <w:tcW w:w="0" w:type="auto"/>
          </w:tcPr>
          <w:p w:rsidR="00272E67" w:rsidRPr="00C5715F" w:rsidRDefault="00272E67" w:rsidP="00DD4DF2">
            <w:pPr>
              <w:rPr>
                <w:sz w:val="24"/>
                <w:szCs w:val="24"/>
              </w:rPr>
            </w:pPr>
            <w:r w:rsidRPr="00C5715F">
              <w:rPr>
                <w:sz w:val="24"/>
                <w:szCs w:val="24"/>
              </w:rPr>
              <w:t>30</w:t>
            </w:r>
          </w:p>
        </w:tc>
      </w:tr>
      <w:tr w:rsidR="00272E67" w:rsidTr="00862B88">
        <w:tc>
          <w:tcPr>
            <w:tcW w:w="0" w:type="auto"/>
          </w:tcPr>
          <w:p w:rsidR="00272E67" w:rsidRPr="00C5715F" w:rsidRDefault="00272E67" w:rsidP="00DD4DF2">
            <w:pPr>
              <w:rPr>
                <w:sz w:val="24"/>
                <w:szCs w:val="24"/>
              </w:rPr>
            </w:pPr>
            <w:r w:rsidRPr="00C5715F">
              <w:rPr>
                <w:sz w:val="24"/>
                <w:szCs w:val="24"/>
              </w:rPr>
              <w:t>% emergent</w:t>
            </w:r>
          </w:p>
        </w:tc>
        <w:tc>
          <w:tcPr>
            <w:tcW w:w="0" w:type="auto"/>
          </w:tcPr>
          <w:p w:rsidR="00272E67" w:rsidRPr="00C5715F" w:rsidRDefault="00272E67" w:rsidP="00DD4DF2">
            <w:pPr>
              <w:rPr>
                <w:sz w:val="24"/>
                <w:szCs w:val="24"/>
              </w:rPr>
            </w:pPr>
            <w:r w:rsidRPr="00C5715F">
              <w:rPr>
                <w:sz w:val="24"/>
                <w:szCs w:val="24"/>
              </w:rPr>
              <w:t>20</w:t>
            </w:r>
          </w:p>
        </w:tc>
      </w:tr>
      <w:tr w:rsidR="00272E67" w:rsidTr="00862B88">
        <w:tc>
          <w:tcPr>
            <w:tcW w:w="0" w:type="auto"/>
          </w:tcPr>
          <w:p w:rsidR="00272E67" w:rsidRPr="00C5715F" w:rsidRDefault="00272E67" w:rsidP="00DD4DF2">
            <w:pPr>
              <w:rPr>
                <w:sz w:val="24"/>
                <w:szCs w:val="24"/>
              </w:rPr>
            </w:pPr>
            <w:r w:rsidRPr="00C5715F">
              <w:rPr>
                <w:sz w:val="24"/>
                <w:szCs w:val="24"/>
              </w:rPr>
              <w:t>Substrate</w:t>
            </w:r>
          </w:p>
        </w:tc>
        <w:tc>
          <w:tcPr>
            <w:tcW w:w="0" w:type="auto"/>
          </w:tcPr>
          <w:p w:rsidR="00272E67" w:rsidRPr="00C5715F" w:rsidRDefault="00272E67" w:rsidP="00DD4DF2">
            <w:pPr>
              <w:rPr>
                <w:sz w:val="24"/>
                <w:szCs w:val="24"/>
              </w:rPr>
            </w:pPr>
            <w:r w:rsidRPr="00C5715F">
              <w:rPr>
                <w:sz w:val="24"/>
                <w:szCs w:val="24"/>
              </w:rPr>
              <w:t>Clay/silt</w:t>
            </w:r>
          </w:p>
        </w:tc>
      </w:tr>
      <w:tr w:rsidR="00272E67" w:rsidTr="00862B88">
        <w:tc>
          <w:tcPr>
            <w:tcW w:w="0" w:type="auto"/>
          </w:tcPr>
          <w:p w:rsidR="00272E67" w:rsidRPr="00C5715F" w:rsidRDefault="00272E67" w:rsidP="00DD4DF2">
            <w:pPr>
              <w:rPr>
                <w:sz w:val="24"/>
                <w:szCs w:val="24"/>
              </w:rPr>
            </w:pPr>
            <w:r w:rsidRPr="00C5715F">
              <w:rPr>
                <w:sz w:val="24"/>
                <w:szCs w:val="24"/>
              </w:rPr>
              <w:t>Grazing</w:t>
            </w:r>
          </w:p>
        </w:tc>
        <w:tc>
          <w:tcPr>
            <w:tcW w:w="0" w:type="auto"/>
          </w:tcPr>
          <w:p w:rsidR="00272E67" w:rsidRPr="00C5715F" w:rsidRDefault="00272E67" w:rsidP="00D10976">
            <w:pPr>
              <w:rPr>
                <w:sz w:val="24"/>
                <w:szCs w:val="24"/>
              </w:rPr>
            </w:pPr>
            <w:r w:rsidRPr="00C5715F">
              <w:rPr>
                <w:sz w:val="24"/>
                <w:szCs w:val="24"/>
              </w:rPr>
              <w:t xml:space="preserve">Ungrazed </w:t>
            </w:r>
          </w:p>
        </w:tc>
      </w:tr>
    </w:tbl>
    <w:p w:rsidR="00272E67" w:rsidRDefault="00272E67" w:rsidP="00DD4DF2">
      <w:pPr>
        <w:spacing w:line="240" w:lineRule="auto"/>
        <w:rPr>
          <w:sz w:val="24"/>
          <w:szCs w:val="24"/>
        </w:rPr>
      </w:pPr>
    </w:p>
    <w:p w:rsidR="00272E67" w:rsidRDefault="00272E67" w:rsidP="00DD4DF2">
      <w:pPr>
        <w:spacing w:line="240" w:lineRule="auto"/>
        <w:rPr>
          <w:sz w:val="24"/>
          <w:szCs w:val="24"/>
        </w:rPr>
      </w:pPr>
      <w:r>
        <w:rPr>
          <w:noProof/>
          <w:sz w:val="24"/>
          <w:szCs w:val="24"/>
          <w:lang w:eastAsia="en-GB"/>
        </w:rPr>
        <w:drawing>
          <wp:inline distT="0" distB="0" distL="0" distR="0">
            <wp:extent cx="5448300" cy="361871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1" cstate="email">
                      <a:extLst>
                        <a:ext uri="{28A0092B-C50C-407E-A947-70E740481C1C}">
                          <a14:useLocalDpi xmlns:a14="http://schemas.microsoft.com/office/drawing/2010/main"/>
                        </a:ext>
                      </a:extLst>
                    </a:blip>
                    <a:stretch>
                      <a:fillRect/>
                    </a:stretch>
                  </pic:blipFill>
                  <pic:spPr>
                    <a:xfrm>
                      <a:off x="0" y="0"/>
                      <a:ext cx="5449804" cy="3619718"/>
                    </a:xfrm>
                    <a:prstGeom prst="rect">
                      <a:avLst/>
                    </a:prstGeom>
                  </pic:spPr>
                </pic:pic>
              </a:graphicData>
            </a:graphic>
          </wp:inline>
        </w:drawing>
      </w:r>
    </w:p>
    <w:p w:rsidR="00272E67" w:rsidRPr="001A07F7" w:rsidRDefault="00272E67" w:rsidP="00DD4DF2">
      <w:pPr>
        <w:spacing w:line="240" w:lineRule="auto"/>
        <w:jc w:val="both"/>
        <w:rPr>
          <w:sz w:val="24"/>
          <w:szCs w:val="24"/>
        </w:rPr>
      </w:pPr>
      <w:r w:rsidRPr="00C5715F">
        <w:rPr>
          <w:sz w:val="24"/>
          <w:szCs w:val="24"/>
        </w:rPr>
        <w:t xml:space="preserve">A partly shaded pond with dense marginal willow scrub. </w:t>
      </w:r>
      <w:r w:rsidR="001A07F7">
        <w:rPr>
          <w:sz w:val="24"/>
          <w:szCs w:val="24"/>
        </w:rPr>
        <w:t>Its elongate shape suggests it may have originated as a coprolite pit. The northern and eastern</w:t>
      </w:r>
      <w:r w:rsidRPr="00C5715F">
        <w:rPr>
          <w:sz w:val="24"/>
          <w:szCs w:val="24"/>
        </w:rPr>
        <w:t xml:space="preserve"> margi</w:t>
      </w:r>
      <w:r w:rsidR="001A07F7">
        <w:rPr>
          <w:sz w:val="24"/>
          <w:szCs w:val="24"/>
        </w:rPr>
        <w:t xml:space="preserve">ns support </w:t>
      </w:r>
      <w:r w:rsidR="00D10976">
        <w:rPr>
          <w:sz w:val="24"/>
          <w:szCs w:val="24"/>
        </w:rPr>
        <w:t>Common R</w:t>
      </w:r>
      <w:r w:rsidR="001A07F7">
        <w:rPr>
          <w:sz w:val="24"/>
          <w:szCs w:val="24"/>
        </w:rPr>
        <w:t xml:space="preserve">eed </w:t>
      </w:r>
      <w:r w:rsidR="00D10976" w:rsidRPr="00D10976">
        <w:rPr>
          <w:i/>
          <w:sz w:val="24"/>
          <w:szCs w:val="24"/>
        </w:rPr>
        <w:t>Phragmites australis</w:t>
      </w:r>
      <w:r w:rsidR="00D10976">
        <w:rPr>
          <w:sz w:val="24"/>
          <w:szCs w:val="24"/>
        </w:rPr>
        <w:t xml:space="preserve"> </w:t>
      </w:r>
      <w:r w:rsidR="001A07F7">
        <w:rPr>
          <w:sz w:val="24"/>
          <w:szCs w:val="24"/>
        </w:rPr>
        <w:t xml:space="preserve">fringe </w:t>
      </w:r>
      <w:r w:rsidR="00D10976">
        <w:rPr>
          <w:sz w:val="24"/>
          <w:szCs w:val="24"/>
        </w:rPr>
        <w:t xml:space="preserve">while </w:t>
      </w:r>
      <w:r w:rsidR="001A07F7">
        <w:rPr>
          <w:sz w:val="24"/>
          <w:szCs w:val="24"/>
        </w:rPr>
        <w:t>the southern</w:t>
      </w:r>
      <w:r w:rsidRPr="00C5715F">
        <w:rPr>
          <w:sz w:val="24"/>
          <w:szCs w:val="24"/>
        </w:rPr>
        <w:t xml:space="preserve"> margin has stands of Common Club-rush </w:t>
      </w:r>
      <w:r w:rsidRPr="00C5715F">
        <w:rPr>
          <w:i/>
          <w:sz w:val="24"/>
          <w:szCs w:val="24"/>
        </w:rPr>
        <w:t>Schoeneoplectus lacustris</w:t>
      </w:r>
      <w:r w:rsidRPr="00C5715F">
        <w:rPr>
          <w:sz w:val="24"/>
          <w:szCs w:val="24"/>
        </w:rPr>
        <w:t>. A few other emergent species are prese</w:t>
      </w:r>
      <w:r w:rsidR="001A07F7">
        <w:rPr>
          <w:sz w:val="24"/>
          <w:szCs w:val="24"/>
        </w:rPr>
        <w:t>nt in small quantity including False F</w:t>
      </w:r>
      <w:r w:rsidRPr="00C5715F">
        <w:rPr>
          <w:sz w:val="24"/>
          <w:szCs w:val="24"/>
        </w:rPr>
        <w:t xml:space="preserve">ox-sedge </w:t>
      </w:r>
      <w:r w:rsidRPr="001A07F7">
        <w:rPr>
          <w:i/>
          <w:sz w:val="24"/>
          <w:szCs w:val="24"/>
        </w:rPr>
        <w:t>Carex otrubae</w:t>
      </w:r>
      <w:r w:rsidRPr="00C5715F">
        <w:rPr>
          <w:sz w:val="24"/>
          <w:szCs w:val="24"/>
        </w:rPr>
        <w:t xml:space="preserve">, Greater Willowherb </w:t>
      </w:r>
      <w:r w:rsidRPr="001A07F7">
        <w:rPr>
          <w:i/>
          <w:sz w:val="24"/>
          <w:szCs w:val="24"/>
        </w:rPr>
        <w:t>Epilobium hirsutum</w:t>
      </w:r>
      <w:r w:rsidRPr="00C5715F">
        <w:rPr>
          <w:sz w:val="24"/>
          <w:szCs w:val="24"/>
        </w:rPr>
        <w:t xml:space="preserve">, Blunt-fruited Rush </w:t>
      </w:r>
      <w:r w:rsidRPr="00C5715F">
        <w:rPr>
          <w:i/>
          <w:sz w:val="24"/>
          <w:szCs w:val="24"/>
        </w:rPr>
        <w:t>Juncus subnodulosus</w:t>
      </w:r>
      <w:r w:rsidRPr="00C5715F">
        <w:rPr>
          <w:sz w:val="24"/>
          <w:szCs w:val="24"/>
        </w:rPr>
        <w:t xml:space="preserve">, Gipsywort </w:t>
      </w:r>
      <w:r w:rsidRPr="00C5715F">
        <w:rPr>
          <w:i/>
          <w:sz w:val="24"/>
          <w:szCs w:val="24"/>
        </w:rPr>
        <w:t>Lycopus europaeus</w:t>
      </w:r>
      <w:r w:rsidRPr="00C5715F">
        <w:rPr>
          <w:sz w:val="24"/>
          <w:szCs w:val="24"/>
        </w:rPr>
        <w:t xml:space="preserve">, Purple Loosestrife </w:t>
      </w:r>
      <w:r w:rsidRPr="00C5715F">
        <w:rPr>
          <w:i/>
          <w:sz w:val="24"/>
          <w:szCs w:val="24"/>
        </w:rPr>
        <w:t>Lythrum salicaria</w:t>
      </w:r>
      <w:r w:rsidRPr="00C5715F">
        <w:rPr>
          <w:sz w:val="24"/>
          <w:szCs w:val="24"/>
        </w:rPr>
        <w:t xml:space="preserve">, Water Mint </w:t>
      </w:r>
      <w:r w:rsidRPr="00C5715F">
        <w:rPr>
          <w:i/>
          <w:sz w:val="24"/>
          <w:szCs w:val="24"/>
        </w:rPr>
        <w:t>Mentha aquatica</w:t>
      </w:r>
      <w:r w:rsidRPr="00C5715F">
        <w:rPr>
          <w:sz w:val="24"/>
          <w:szCs w:val="24"/>
        </w:rPr>
        <w:t xml:space="preserve">, Amphibious Bistort </w:t>
      </w:r>
      <w:r w:rsidRPr="00C5715F">
        <w:rPr>
          <w:i/>
          <w:sz w:val="24"/>
          <w:szCs w:val="24"/>
        </w:rPr>
        <w:t>Persicaria amphibia</w:t>
      </w:r>
      <w:r w:rsidRPr="00C5715F">
        <w:rPr>
          <w:sz w:val="24"/>
          <w:szCs w:val="24"/>
        </w:rPr>
        <w:t xml:space="preserve">, Clustered Dock </w:t>
      </w:r>
      <w:r w:rsidRPr="00C5715F">
        <w:rPr>
          <w:i/>
          <w:sz w:val="24"/>
          <w:szCs w:val="24"/>
        </w:rPr>
        <w:t>Rumex conglomeratus</w:t>
      </w:r>
      <w:r w:rsidRPr="00C5715F">
        <w:rPr>
          <w:sz w:val="24"/>
          <w:szCs w:val="24"/>
        </w:rPr>
        <w:t xml:space="preserve"> and Woody Nightshade </w:t>
      </w:r>
      <w:r w:rsidRPr="00C5715F">
        <w:rPr>
          <w:i/>
          <w:sz w:val="24"/>
          <w:szCs w:val="24"/>
        </w:rPr>
        <w:t>Solanum dulcamara</w:t>
      </w:r>
      <w:r w:rsidRPr="00C5715F">
        <w:rPr>
          <w:sz w:val="24"/>
          <w:szCs w:val="24"/>
        </w:rPr>
        <w:t>. There are no submerged aquatics and the bed is dominated by filamentous algae (</w:t>
      </w:r>
      <w:r w:rsidRPr="00C5715F">
        <w:rPr>
          <w:i/>
          <w:sz w:val="24"/>
          <w:szCs w:val="24"/>
        </w:rPr>
        <w:t xml:space="preserve">Spirogyra </w:t>
      </w:r>
      <w:r w:rsidRPr="001A07F7">
        <w:rPr>
          <w:sz w:val="24"/>
          <w:szCs w:val="24"/>
        </w:rPr>
        <w:t>sp.</w:t>
      </w:r>
      <w:r w:rsidR="001A07F7">
        <w:rPr>
          <w:sz w:val="24"/>
          <w:szCs w:val="24"/>
        </w:rPr>
        <w:t>)</w:t>
      </w:r>
      <w:r w:rsidRPr="00C5715F">
        <w:rPr>
          <w:sz w:val="24"/>
          <w:szCs w:val="24"/>
        </w:rPr>
        <w:t xml:space="preserve">  Exposed logs, marginal willow trunks and roots </w:t>
      </w:r>
      <w:r w:rsidR="001A07F7">
        <w:rPr>
          <w:sz w:val="24"/>
          <w:szCs w:val="24"/>
        </w:rPr>
        <w:t xml:space="preserve">are colonised </w:t>
      </w:r>
      <w:r w:rsidRPr="00C5715F">
        <w:rPr>
          <w:sz w:val="24"/>
          <w:szCs w:val="24"/>
        </w:rPr>
        <w:t xml:space="preserve">by </w:t>
      </w:r>
      <w:r w:rsidR="001A07F7">
        <w:rPr>
          <w:sz w:val="24"/>
          <w:szCs w:val="24"/>
        </w:rPr>
        <w:t>Kneiff’s Feather-m</w:t>
      </w:r>
      <w:r w:rsidRPr="00C5715F">
        <w:rPr>
          <w:sz w:val="24"/>
          <w:szCs w:val="24"/>
        </w:rPr>
        <w:t xml:space="preserve">oss </w:t>
      </w:r>
      <w:r w:rsidRPr="00C5715F">
        <w:rPr>
          <w:i/>
          <w:sz w:val="24"/>
          <w:szCs w:val="24"/>
        </w:rPr>
        <w:t>Leptodictyum riparium</w:t>
      </w:r>
      <w:r w:rsidR="001A07F7">
        <w:rPr>
          <w:sz w:val="24"/>
          <w:szCs w:val="24"/>
        </w:rPr>
        <w:t xml:space="preserve"> and </w:t>
      </w:r>
      <w:r w:rsidR="00524D44">
        <w:rPr>
          <w:sz w:val="24"/>
          <w:szCs w:val="24"/>
        </w:rPr>
        <w:t>Greater Water-moss</w:t>
      </w:r>
      <w:r w:rsidRPr="00C5715F">
        <w:rPr>
          <w:sz w:val="24"/>
          <w:szCs w:val="24"/>
        </w:rPr>
        <w:t xml:space="preserve"> </w:t>
      </w:r>
      <w:r w:rsidRPr="00C5715F">
        <w:rPr>
          <w:i/>
          <w:sz w:val="24"/>
          <w:szCs w:val="24"/>
        </w:rPr>
        <w:t>Fontinalis antipyretica</w:t>
      </w:r>
      <w:r w:rsidRPr="00C5715F">
        <w:rPr>
          <w:sz w:val="24"/>
          <w:szCs w:val="24"/>
        </w:rPr>
        <w:t xml:space="preserve"> was noted from a single willow trunk (N side of pond at the water’s edge).</w:t>
      </w:r>
    </w:p>
    <w:p w:rsidR="00272E67" w:rsidRPr="001A07F7" w:rsidRDefault="00751091" w:rsidP="00DD4DF2">
      <w:pPr>
        <w:spacing w:line="240" w:lineRule="auto"/>
        <w:jc w:val="both"/>
        <w:rPr>
          <w:sz w:val="24"/>
          <w:szCs w:val="24"/>
        </w:rPr>
      </w:pPr>
      <w:r>
        <w:rPr>
          <w:sz w:val="24"/>
          <w:szCs w:val="24"/>
        </w:rPr>
        <w:lastRenderedPageBreak/>
        <w:t>This pond yielded 46</w:t>
      </w:r>
      <w:r w:rsidR="00272E67" w:rsidRPr="001A07F7">
        <w:rPr>
          <w:sz w:val="24"/>
          <w:szCs w:val="24"/>
        </w:rPr>
        <w:t xml:space="preserve"> aquatic macro-invertebrate taxa</w:t>
      </w:r>
      <w:r>
        <w:rPr>
          <w:sz w:val="24"/>
          <w:szCs w:val="24"/>
        </w:rPr>
        <w:t xml:space="preserve"> (40 from the PSYM sample)</w:t>
      </w:r>
      <w:r w:rsidR="00272E67" w:rsidRPr="001A07F7">
        <w:rPr>
          <w:sz w:val="24"/>
          <w:szCs w:val="24"/>
        </w:rPr>
        <w:t>. These included two Near Threatened water beetles (</w:t>
      </w:r>
      <w:r w:rsidR="00272E67" w:rsidRPr="001A07F7">
        <w:rPr>
          <w:i/>
          <w:sz w:val="24"/>
          <w:szCs w:val="24"/>
        </w:rPr>
        <w:t>Enochrus nigritus</w:t>
      </w:r>
      <w:r w:rsidR="00272E67" w:rsidRPr="001A07F7">
        <w:rPr>
          <w:sz w:val="24"/>
          <w:szCs w:val="24"/>
        </w:rPr>
        <w:t xml:space="preserve"> and </w:t>
      </w:r>
      <w:r w:rsidR="00272E67" w:rsidRPr="001A07F7">
        <w:rPr>
          <w:i/>
          <w:sz w:val="24"/>
          <w:szCs w:val="24"/>
        </w:rPr>
        <w:t>Limnebius papposus</w:t>
      </w:r>
      <w:r w:rsidR="00272E67" w:rsidRPr="001A07F7">
        <w:rPr>
          <w:sz w:val="24"/>
          <w:szCs w:val="24"/>
        </w:rPr>
        <w:t xml:space="preserve">) along with a few local species such as Hairy Dragonfly </w:t>
      </w:r>
      <w:r w:rsidR="00272E67" w:rsidRPr="001A07F7">
        <w:rPr>
          <w:i/>
          <w:sz w:val="24"/>
          <w:szCs w:val="24"/>
        </w:rPr>
        <w:t>Brachytron pratense</w:t>
      </w:r>
      <w:r w:rsidR="00272E67" w:rsidRPr="001A07F7">
        <w:rPr>
          <w:sz w:val="24"/>
          <w:szCs w:val="24"/>
        </w:rPr>
        <w:t xml:space="preserve"> and the scavenger water beetle </w:t>
      </w:r>
      <w:r w:rsidR="00272E67" w:rsidRPr="001A07F7">
        <w:rPr>
          <w:i/>
          <w:sz w:val="24"/>
          <w:szCs w:val="24"/>
        </w:rPr>
        <w:t>Cercyon sternalis</w:t>
      </w:r>
      <w:r w:rsidR="00272E67" w:rsidRPr="001A07F7">
        <w:rPr>
          <w:sz w:val="24"/>
          <w:szCs w:val="24"/>
        </w:rPr>
        <w:t>.</w:t>
      </w:r>
    </w:p>
    <w:p w:rsidR="00272E67" w:rsidRDefault="00272E67" w:rsidP="00DD4DF2">
      <w:pPr>
        <w:spacing w:line="240" w:lineRule="auto"/>
        <w:jc w:val="both"/>
        <w:rPr>
          <w:sz w:val="24"/>
          <w:szCs w:val="24"/>
        </w:rPr>
      </w:pPr>
      <w:r w:rsidRPr="001A07F7">
        <w:rPr>
          <w:sz w:val="24"/>
          <w:szCs w:val="24"/>
        </w:rPr>
        <w:t>Moorhen, Sedge Warbler and Common Toad tadpoles were observed. Three-spined Sticklebacks were abundant.</w:t>
      </w:r>
    </w:p>
    <w:p w:rsidR="00434CD3" w:rsidRPr="001A07F7" w:rsidRDefault="00434CD3" w:rsidP="00DD4DF2">
      <w:pPr>
        <w:spacing w:line="240" w:lineRule="auto"/>
        <w:jc w:val="both"/>
        <w:rPr>
          <w:sz w:val="24"/>
          <w:szCs w:val="24"/>
        </w:rPr>
      </w:pPr>
      <w:r>
        <w:rPr>
          <w:sz w:val="24"/>
          <w:szCs w:val="24"/>
        </w:rPr>
        <w:t xml:space="preserve">Evaluation using PSYM gave Pond 1 an Index of Biotic Integrity (IBI) of 72%, placing it at the top end of the </w:t>
      </w:r>
      <w:r w:rsidRPr="00434CD3">
        <w:rPr>
          <w:b/>
          <w:sz w:val="24"/>
          <w:szCs w:val="24"/>
        </w:rPr>
        <w:t>Moderate</w:t>
      </w:r>
      <w:r>
        <w:rPr>
          <w:sz w:val="24"/>
          <w:szCs w:val="24"/>
        </w:rPr>
        <w:t xml:space="preserve"> category for ecological quality, just below the 75% threshold for Good quality. It scored poorly for diversity of submerged and emergent plants, and for representation of uncommon species but Trophic Ranking Score (TRS) was favourable. Scores for biological water quality (ASPT) and diversity of water beetle families were high but representation of Odonata families was only moderate. </w:t>
      </w:r>
    </w:p>
    <w:p w:rsidR="00272E67" w:rsidRPr="008F25D4" w:rsidRDefault="00272E67" w:rsidP="00DD4DF2">
      <w:pPr>
        <w:spacing w:line="240" w:lineRule="auto"/>
        <w:rPr>
          <w:b/>
          <w:sz w:val="24"/>
          <w:szCs w:val="24"/>
        </w:rPr>
      </w:pPr>
      <w:r w:rsidRPr="008F25D4">
        <w:rPr>
          <w:b/>
          <w:sz w:val="24"/>
          <w:szCs w:val="24"/>
        </w:rPr>
        <w:t xml:space="preserve">Pond </w:t>
      </w:r>
      <w:r>
        <w:rPr>
          <w:b/>
          <w:sz w:val="24"/>
          <w:szCs w:val="24"/>
        </w:rPr>
        <w:t>2</w:t>
      </w:r>
    </w:p>
    <w:tbl>
      <w:tblPr>
        <w:tblStyle w:val="TableGrid"/>
        <w:tblW w:w="0" w:type="auto"/>
        <w:tblLook w:val="04A0" w:firstRow="1" w:lastRow="0" w:firstColumn="1" w:lastColumn="0" w:noHBand="0" w:noVBand="1"/>
      </w:tblPr>
      <w:tblGrid>
        <w:gridCol w:w="2406"/>
        <w:gridCol w:w="2386"/>
      </w:tblGrid>
      <w:tr w:rsidR="00272E67" w:rsidTr="00862B88">
        <w:tc>
          <w:tcPr>
            <w:tcW w:w="0" w:type="auto"/>
          </w:tcPr>
          <w:p w:rsidR="00272E67" w:rsidRDefault="00272E67" w:rsidP="00DD4DF2">
            <w:pPr>
              <w:rPr>
                <w:sz w:val="24"/>
                <w:szCs w:val="24"/>
              </w:rPr>
            </w:pPr>
            <w:r>
              <w:rPr>
                <w:sz w:val="24"/>
                <w:szCs w:val="24"/>
              </w:rPr>
              <w:t>Grid reference</w:t>
            </w:r>
          </w:p>
        </w:tc>
        <w:tc>
          <w:tcPr>
            <w:tcW w:w="0" w:type="auto"/>
          </w:tcPr>
          <w:p w:rsidR="00272E67" w:rsidRDefault="00272E67" w:rsidP="00DD4DF2">
            <w:pPr>
              <w:rPr>
                <w:sz w:val="24"/>
                <w:szCs w:val="24"/>
              </w:rPr>
            </w:pPr>
            <w:r>
              <w:rPr>
                <w:rFonts w:ascii="Calibri" w:hAnsi="Calibri"/>
                <w:color w:val="000000"/>
              </w:rPr>
              <w:t>TL</w:t>
            </w:r>
            <w:r w:rsidR="001A07F7">
              <w:rPr>
                <w:rFonts w:ascii="Calibri" w:hAnsi="Calibri"/>
                <w:color w:val="000000"/>
              </w:rPr>
              <w:t xml:space="preserve"> </w:t>
            </w:r>
            <w:r>
              <w:rPr>
                <w:rFonts w:ascii="Calibri" w:hAnsi="Calibri"/>
                <w:color w:val="000000"/>
              </w:rPr>
              <w:t>51207</w:t>
            </w:r>
            <w:r w:rsidR="001A07F7">
              <w:rPr>
                <w:rFonts w:ascii="Calibri" w:hAnsi="Calibri"/>
                <w:color w:val="000000"/>
              </w:rPr>
              <w:t xml:space="preserve"> </w:t>
            </w:r>
            <w:r>
              <w:rPr>
                <w:rFonts w:ascii="Calibri" w:hAnsi="Calibri"/>
                <w:color w:val="000000"/>
              </w:rPr>
              <w:t>62797</w:t>
            </w:r>
          </w:p>
        </w:tc>
      </w:tr>
      <w:tr w:rsidR="00272E67" w:rsidTr="00862B88">
        <w:tc>
          <w:tcPr>
            <w:tcW w:w="0" w:type="auto"/>
          </w:tcPr>
          <w:p w:rsidR="00272E67" w:rsidRDefault="00272E67" w:rsidP="00DD4DF2">
            <w:pPr>
              <w:rPr>
                <w:sz w:val="24"/>
                <w:szCs w:val="24"/>
              </w:rPr>
            </w:pPr>
            <w:r>
              <w:rPr>
                <w:sz w:val="24"/>
                <w:szCs w:val="24"/>
              </w:rPr>
              <w:t>Size</w:t>
            </w:r>
          </w:p>
        </w:tc>
        <w:tc>
          <w:tcPr>
            <w:tcW w:w="0" w:type="auto"/>
          </w:tcPr>
          <w:p w:rsidR="00272E67" w:rsidRDefault="00670D39" w:rsidP="00DD4DF2">
            <w:pPr>
              <w:rPr>
                <w:sz w:val="24"/>
                <w:szCs w:val="24"/>
              </w:rPr>
            </w:pPr>
            <w:r>
              <w:rPr>
                <w:sz w:val="24"/>
                <w:szCs w:val="24"/>
              </w:rPr>
              <w:t>60</w:t>
            </w:r>
            <w:r w:rsidR="001A07F7">
              <w:rPr>
                <w:sz w:val="24"/>
                <w:szCs w:val="24"/>
              </w:rPr>
              <w:t>0 m</w:t>
            </w:r>
            <w:r w:rsidR="001A07F7">
              <w:rPr>
                <w:rFonts w:ascii="Times New Roman" w:hAnsi="Times New Roman" w:cs="Times New Roman"/>
                <w:sz w:val="24"/>
                <w:szCs w:val="24"/>
              </w:rPr>
              <w:t>²</w:t>
            </w:r>
          </w:p>
        </w:tc>
      </w:tr>
      <w:tr w:rsidR="00272E67" w:rsidTr="00862B88">
        <w:tc>
          <w:tcPr>
            <w:tcW w:w="0" w:type="auto"/>
          </w:tcPr>
          <w:p w:rsidR="00272E67" w:rsidRDefault="00272E67" w:rsidP="00DD4DF2">
            <w:pPr>
              <w:rPr>
                <w:sz w:val="24"/>
                <w:szCs w:val="24"/>
              </w:rPr>
            </w:pPr>
            <w:r>
              <w:rPr>
                <w:sz w:val="24"/>
                <w:szCs w:val="24"/>
              </w:rPr>
              <w:t>pH</w:t>
            </w:r>
          </w:p>
        </w:tc>
        <w:tc>
          <w:tcPr>
            <w:tcW w:w="0" w:type="auto"/>
          </w:tcPr>
          <w:p w:rsidR="00272E67" w:rsidRDefault="00272E67" w:rsidP="00DD4DF2">
            <w:pPr>
              <w:rPr>
                <w:sz w:val="24"/>
                <w:szCs w:val="24"/>
              </w:rPr>
            </w:pPr>
            <w:r>
              <w:rPr>
                <w:sz w:val="24"/>
                <w:szCs w:val="24"/>
              </w:rPr>
              <w:t>7.6</w:t>
            </w:r>
          </w:p>
        </w:tc>
      </w:tr>
      <w:tr w:rsidR="00272E67" w:rsidTr="00862B88">
        <w:tc>
          <w:tcPr>
            <w:tcW w:w="0" w:type="auto"/>
          </w:tcPr>
          <w:p w:rsidR="00272E67" w:rsidRDefault="00272E67" w:rsidP="00DD4DF2">
            <w:pPr>
              <w:rPr>
                <w:sz w:val="24"/>
                <w:szCs w:val="24"/>
              </w:rPr>
            </w:pPr>
            <w:r>
              <w:rPr>
                <w:sz w:val="24"/>
                <w:szCs w:val="24"/>
              </w:rPr>
              <w:t xml:space="preserve">Conductivity </w:t>
            </w:r>
            <w:r w:rsidR="001A07F7">
              <w:rPr>
                <w:sz w:val="24"/>
                <w:szCs w:val="24"/>
              </w:rPr>
              <w:t>(</w:t>
            </w:r>
            <w:r w:rsidR="001A07F7">
              <w:rPr>
                <w:rFonts w:ascii="Times New Roman" w:hAnsi="Times New Roman" w:cs="Times New Roman"/>
                <w:sz w:val="24"/>
                <w:szCs w:val="24"/>
              </w:rPr>
              <w:t>µ</w:t>
            </w:r>
            <w:r w:rsidR="001A07F7" w:rsidRPr="00C5715F">
              <w:rPr>
                <w:sz w:val="24"/>
                <w:szCs w:val="24"/>
              </w:rPr>
              <w:t>S</w:t>
            </w:r>
            <w:r w:rsidR="001A07F7">
              <w:rPr>
                <w:sz w:val="24"/>
                <w:szCs w:val="24"/>
              </w:rPr>
              <w:t>/cm­¹</w:t>
            </w:r>
            <w:r w:rsidR="001A07F7" w:rsidRPr="00C5715F">
              <w:rPr>
                <w:sz w:val="24"/>
                <w:szCs w:val="24"/>
              </w:rPr>
              <w:t>)</w:t>
            </w:r>
          </w:p>
        </w:tc>
        <w:tc>
          <w:tcPr>
            <w:tcW w:w="0" w:type="auto"/>
          </w:tcPr>
          <w:p w:rsidR="00272E67" w:rsidRDefault="00272E67" w:rsidP="00DD4DF2">
            <w:pPr>
              <w:rPr>
                <w:sz w:val="24"/>
                <w:szCs w:val="24"/>
              </w:rPr>
            </w:pPr>
            <w:r>
              <w:rPr>
                <w:sz w:val="24"/>
                <w:szCs w:val="24"/>
              </w:rPr>
              <w:t>690</w:t>
            </w:r>
          </w:p>
        </w:tc>
      </w:tr>
      <w:tr w:rsidR="00272E67" w:rsidTr="00862B88">
        <w:tc>
          <w:tcPr>
            <w:tcW w:w="0" w:type="auto"/>
          </w:tcPr>
          <w:p w:rsidR="00272E67" w:rsidRDefault="00272E67" w:rsidP="00DD4DF2">
            <w:pPr>
              <w:rPr>
                <w:sz w:val="24"/>
                <w:szCs w:val="24"/>
              </w:rPr>
            </w:pPr>
            <w:r>
              <w:rPr>
                <w:sz w:val="24"/>
                <w:szCs w:val="24"/>
              </w:rPr>
              <w:t>% shading</w:t>
            </w:r>
          </w:p>
        </w:tc>
        <w:tc>
          <w:tcPr>
            <w:tcW w:w="0" w:type="auto"/>
          </w:tcPr>
          <w:p w:rsidR="00272E67" w:rsidRDefault="00272E67" w:rsidP="00DD4DF2">
            <w:pPr>
              <w:rPr>
                <w:sz w:val="24"/>
                <w:szCs w:val="24"/>
              </w:rPr>
            </w:pPr>
            <w:r>
              <w:rPr>
                <w:sz w:val="24"/>
                <w:szCs w:val="24"/>
              </w:rPr>
              <w:t>0</w:t>
            </w:r>
          </w:p>
        </w:tc>
      </w:tr>
      <w:tr w:rsidR="00272E67" w:rsidTr="00862B88">
        <w:tc>
          <w:tcPr>
            <w:tcW w:w="0" w:type="auto"/>
          </w:tcPr>
          <w:p w:rsidR="00272E67" w:rsidRDefault="00272E67" w:rsidP="00DD4DF2">
            <w:pPr>
              <w:rPr>
                <w:sz w:val="24"/>
                <w:szCs w:val="24"/>
              </w:rPr>
            </w:pPr>
            <w:r>
              <w:rPr>
                <w:sz w:val="24"/>
                <w:szCs w:val="24"/>
              </w:rPr>
              <w:t>% emergent</w:t>
            </w:r>
          </w:p>
        </w:tc>
        <w:tc>
          <w:tcPr>
            <w:tcW w:w="0" w:type="auto"/>
          </w:tcPr>
          <w:p w:rsidR="00272E67" w:rsidRDefault="00272E67" w:rsidP="00DD4DF2">
            <w:pPr>
              <w:rPr>
                <w:sz w:val="24"/>
                <w:szCs w:val="24"/>
              </w:rPr>
            </w:pPr>
            <w:r>
              <w:rPr>
                <w:sz w:val="24"/>
                <w:szCs w:val="24"/>
              </w:rPr>
              <w:t>20</w:t>
            </w:r>
          </w:p>
        </w:tc>
      </w:tr>
      <w:tr w:rsidR="00272E67" w:rsidTr="00862B88">
        <w:tc>
          <w:tcPr>
            <w:tcW w:w="0" w:type="auto"/>
          </w:tcPr>
          <w:p w:rsidR="00272E67" w:rsidRDefault="00272E67" w:rsidP="00DD4DF2">
            <w:pPr>
              <w:rPr>
                <w:sz w:val="24"/>
                <w:szCs w:val="24"/>
              </w:rPr>
            </w:pPr>
            <w:r>
              <w:rPr>
                <w:sz w:val="24"/>
                <w:szCs w:val="24"/>
              </w:rPr>
              <w:t>Substrate</w:t>
            </w:r>
          </w:p>
        </w:tc>
        <w:tc>
          <w:tcPr>
            <w:tcW w:w="0" w:type="auto"/>
          </w:tcPr>
          <w:p w:rsidR="00272E67" w:rsidRDefault="00272E67" w:rsidP="00DD4DF2">
            <w:pPr>
              <w:rPr>
                <w:sz w:val="24"/>
                <w:szCs w:val="24"/>
              </w:rPr>
            </w:pPr>
            <w:r>
              <w:rPr>
                <w:sz w:val="24"/>
                <w:szCs w:val="24"/>
              </w:rPr>
              <w:t>Clay/silt</w:t>
            </w:r>
          </w:p>
        </w:tc>
      </w:tr>
      <w:tr w:rsidR="00272E67" w:rsidTr="00862B88">
        <w:tc>
          <w:tcPr>
            <w:tcW w:w="0" w:type="auto"/>
          </w:tcPr>
          <w:p w:rsidR="00272E67" w:rsidRDefault="00272E67" w:rsidP="00DD4DF2">
            <w:pPr>
              <w:rPr>
                <w:sz w:val="24"/>
                <w:szCs w:val="24"/>
              </w:rPr>
            </w:pPr>
            <w:r>
              <w:rPr>
                <w:sz w:val="24"/>
                <w:szCs w:val="24"/>
              </w:rPr>
              <w:t>Grazing</w:t>
            </w:r>
          </w:p>
        </w:tc>
        <w:tc>
          <w:tcPr>
            <w:tcW w:w="0" w:type="auto"/>
          </w:tcPr>
          <w:p w:rsidR="00272E67" w:rsidRDefault="00272E67" w:rsidP="00DD4DF2">
            <w:pPr>
              <w:rPr>
                <w:sz w:val="24"/>
                <w:szCs w:val="24"/>
              </w:rPr>
            </w:pPr>
            <w:r>
              <w:rPr>
                <w:sz w:val="24"/>
                <w:szCs w:val="24"/>
              </w:rPr>
              <w:t>Accessible to livestock</w:t>
            </w:r>
          </w:p>
        </w:tc>
      </w:tr>
    </w:tbl>
    <w:p w:rsidR="00272E67" w:rsidRDefault="00272E67" w:rsidP="00DD4DF2">
      <w:pPr>
        <w:spacing w:line="240" w:lineRule="auto"/>
        <w:rPr>
          <w:sz w:val="24"/>
          <w:szCs w:val="24"/>
        </w:rPr>
      </w:pPr>
    </w:p>
    <w:p w:rsidR="005F7846" w:rsidRDefault="005F7846" w:rsidP="005F7846">
      <w:pPr>
        <w:spacing w:line="240" w:lineRule="auto"/>
        <w:jc w:val="both"/>
        <w:rPr>
          <w:sz w:val="24"/>
          <w:szCs w:val="24"/>
        </w:rPr>
      </w:pPr>
      <w:r>
        <w:rPr>
          <w:sz w:val="24"/>
          <w:szCs w:val="24"/>
        </w:rPr>
        <w:t xml:space="preserve">This is an open, cattle-grazed pond with grass mats and mixed low emergent vegetation in the shallows. In the open water, submerged vegetation features Nuttall’s Waterweed </w:t>
      </w:r>
      <w:r w:rsidRPr="00FD705D">
        <w:rPr>
          <w:i/>
          <w:sz w:val="24"/>
          <w:szCs w:val="24"/>
        </w:rPr>
        <w:t>Elodea nuttallii</w:t>
      </w:r>
      <w:r>
        <w:rPr>
          <w:sz w:val="24"/>
          <w:szCs w:val="24"/>
        </w:rPr>
        <w:t xml:space="preserve">, Horned Pondweed </w:t>
      </w:r>
      <w:r w:rsidRPr="00FD705D">
        <w:rPr>
          <w:i/>
          <w:sz w:val="24"/>
          <w:szCs w:val="24"/>
        </w:rPr>
        <w:t>Zannichellia palustris</w:t>
      </w:r>
      <w:r>
        <w:rPr>
          <w:sz w:val="24"/>
          <w:szCs w:val="24"/>
        </w:rPr>
        <w:t xml:space="preserve"> and stoneworts. The latter comprised the Nationally Scarce Clustered Stonewort </w:t>
      </w:r>
      <w:r w:rsidRPr="00FD705D">
        <w:rPr>
          <w:i/>
          <w:sz w:val="24"/>
          <w:szCs w:val="24"/>
        </w:rPr>
        <w:t>Tolypella glomerata</w:t>
      </w:r>
      <w:r>
        <w:rPr>
          <w:sz w:val="24"/>
          <w:szCs w:val="24"/>
        </w:rPr>
        <w:t xml:space="preserve"> in addition to Common Stonewort </w:t>
      </w:r>
      <w:r w:rsidRPr="00862B88">
        <w:rPr>
          <w:i/>
          <w:sz w:val="24"/>
          <w:szCs w:val="24"/>
        </w:rPr>
        <w:t>Chara vulgaris</w:t>
      </w:r>
      <w:r>
        <w:rPr>
          <w:sz w:val="24"/>
          <w:szCs w:val="24"/>
        </w:rPr>
        <w:t xml:space="preserve"> and Bristly Stonewort </w:t>
      </w:r>
      <w:r w:rsidRPr="00862B88">
        <w:rPr>
          <w:i/>
          <w:sz w:val="24"/>
          <w:szCs w:val="24"/>
        </w:rPr>
        <w:t>C. hispida</w:t>
      </w:r>
      <w:r>
        <w:rPr>
          <w:sz w:val="24"/>
          <w:szCs w:val="24"/>
        </w:rPr>
        <w:t xml:space="preserve">. Twenty-eight wetland plant species were recorded with other noteworthy species including Water Violet </w:t>
      </w:r>
      <w:r w:rsidRPr="00396799">
        <w:rPr>
          <w:i/>
          <w:sz w:val="24"/>
          <w:szCs w:val="24"/>
        </w:rPr>
        <w:t>Hottonia palustris</w:t>
      </w:r>
      <w:r>
        <w:rPr>
          <w:sz w:val="24"/>
          <w:szCs w:val="24"/>
        </w:rPr>
        <w:t xml:space="preserve"> (categorised as Vulnerable in England), Orange Foxtail </w:t>
      </w:r>
      <w:r w:rsidRPr="00396799">
        <w:rPr>
          <w:i/>
          <w:sz w:val="24"/>
          <w:szCs w:val="24"/>
        </w:rPr>
        <w:t>Alopecurus aequalis</w:t>
      </w:r>
      <w:r>
        <w:rPr>
          <w:sz w:val="24"/>
          <w:szCs w:val="24"/>
        </w:rPr>
        <w:t xml:space="preserve"> and Brookweed </w:t>
      </w:r>
      <w:r w:rsidRPr="00396799">
        <w:rPr>
          <w:i/>
          <w:sz w:val="24"/>
          <w:szCs w:val="24"/>
        </w:rPr>
        <w:t>Samolus valerandi</w:t>
      </w:r>
      <w:r>
        <w:rPr>
          <w:sz w:val="24"/>
          <w:szCs w:val="24"/>
        </w:rPr>
        <w:t>.</w:t>
      </w:r>
    </w:p>
    <w:p w:rsidR="005F7846" w:rsidRPr="001A07F7" w:rsidRDefault="00E63FBB" w:rsidP="00E63FBB">
      <w:pPr>
        <w:spacing w:line="240" w:lineRule="auto"/>
        <w:jc w:val="both"/>
        <w:rPr>
          <w:sz w:val="24"/>
          <w:szCs w:val="24"/>
        </w:rPr>
      </w:pPr>
      <w:r>
        <w:rPr>
          <w:sz w:val="24"/>
          <w:szCs w:val="24"/>
        </w:rPr>
        <w:t>Fifty-eight</w:t>
      </w:r>
      <w:r w:rsidR="005F7846" w:rsidRPr="001A07F7">
        <w:rPr>
          <w:sz w:val="24"/>
          <w:szCs w:val="24"/>
        </w:rPr>
        <w:t xml:space="preserve"> </w:t>
      </w:r>
      <w:r w:rsidR="00751091">
        <w:rPr>
          <w:sz w:val="24"/>
          <w:szCs w:val="24"/>
        </w:rPr>
        <w:t xml:space="preserve">aquatic </w:t>
      </w:r>
      <w:r w:rsidR="005F7846" w:rsidRPr="001A07F7">
        <w:rPr>
          <w:sz w:val="24"/>
          <w:szCs w:val="24"/>
        </w:rPr>
        <w:t>taxa were identified</w:t>
      </w:r>
      <w:r w:rsidR="00751091">
        <w:rPr>
          <w:sz w:val="24"/>
          <w:szCs w:val="24"/>
        </w:rPr>
        <w:t xml:space="preserve"> (51</w:t>
      </w:r>
      <w:r w:rsidR="005F7846" w:rsidRPr="001A07F7">
        <w:rPr>
          <w:sz w:val="24"/>
          <w:szCs w:val="24"/>
        </w:rPr>
        <w:t xml:space="preserve"> from the </w:t>
      </w:r>
      <w:r w:rsidR="00751091">
        <w:rPr>
          <w:sz w:val="24"/>
          <w:szCs w:val="24"/>
        </w:rPr>
        <w:t xml:space="preserve">PSYM </w:t>
      </w:r>
      <w:r w:rsidR="005F7846" w:rsidRPr="001A07F7">
        <w:rPr>
          <w:sz w:val="24"/>
          <w:szCs w:val="24"/>
        </w:rPr>
        <w:t>sample</w:t>
      </w:r>
      <w:r w:rsidR="00751091">
        <w:rPr>
          <w:sz w:val="24"/>
          <w:szCs w:val="24"/>
        </w:rPr>
        <w:t>).</w:t>
      </w:r>
      <w:r w:rsidR="005F7846" w:rsidRPr="001A07F7">
        <w:rPr>
          <w:sz w:val="24"/>
          <w:szCs w:val="24"/>
        </w:rPr>
        <w:t xml:space="preserve"> </w:t>
      </w:r>
      <w:r>
        <w:rPr>
          <w:sz w:val="24"/>
          <w:szCs w:val="24"/>
        </w:rPr>
        <w:t xml:space="preserve">These included </w:t>
      </w:r>
      <w:r w:rsidR="004E2ADA">
        <w:rPr>
          <w:sz w:val="24"/>
          <w:szCs w:val="24"/>
        </w:rPr>
        <w:t xml:space="preserve">three </w:t>
      </w:r>
      <w:r w:rsidR="005F7846" w:rsidRPr="001A07F7">
        <w:rPr>
          <w:sz w:val="24"/>
          <w:szCs w:val="24"/>
        </w:rPr>
        <w:t xml:space="preserve">Nationally Scarce species: the algivorous water beetle </w:t>
      </w:r>
      <w:r w:rsidR="005F7846" w:rsidRPr="001A07F7">
        <w:rPr>
          <w:i/>
          <w:sz w:val="24"/>
          <w:szCs w:val="24"/>
        </w:rPr>
        <w:t>Peltodytes caesus</w:t>
      </w:r>
      <w:r w:rsidR="005F7846" w:rsidRPr="001A07F7">
        <w:rPr>
          <w:sz w:val="24"/>
          <w:szCs w:val="24"/>
        </w:rPr>
        <w:t xml:space="preserve"> (which was plentiful</w:t>
      </w:r>
      <w:r w:rsidR="004E2ADA">
        <w:rPr>
          <w:sz w:val="24"/>
          <w:szCs w:val="24"/>
        </w:rPr>
        <w:t xml:space="preserve"> on both visits</w:t>
      </w:r>
      <w:r w:rsidR="005F7846" w:rsidRPr="001A07F7">
        <w:rPr>
          <w:sz w:val="24"/>
          <w:szCs w:val="24"/>
        </w:rPr>
        <w:t>)</w:t>
      </w:r>
      <w:r w:rsidR="004E2ADA">
        <w:rPr>
          <w:sz w:val="24"/>
          <w:szCs w:val="24"/>
        </w:rPr>
        <w:t>,</w:t>
      </w:r>
      <w:r w:rsidR="005F7846" w:rsidRPr="001A07F7">
        <w:rPr>
          <w:sz w:val="24"/>
          <w:szCs w:val="24"/>
        </w:rPr>
        <w:t xml:space="preserve"> the scavenger water beetle </w:t>
      </w:r>
      <w:r w:rsidR="005F7846" w:rsidRPr="001A07F7">
        <w:rPr>
          <w:i/>
          <w:sz w:val="24"/>
          <w:szCs w:val="24"/>
        </w:rPr>
        <w:t>Enochrus quadripunctatus</w:t>
      </w:r>
      <w:r w:rsidR="004E2ADA">
        <w:rPr>
          <w:sz w:val="24"/>
          <w:szCs w:val="24"/>
        </w:rPr>
        <w:t xml:space="preserve"> and the Pink Water-speedwell Weevil </w:t>
      </w:r>
      <w:r w:rsidR="004E2ADA" w:rsidRPr="007C569C">
        <w:rPr>
          <w:i/>
          <w:sz w:val="24"/>
          <w:szCs w:val="24"/>
        </w:rPr>
        <w:t>Gymnetron villosulum</w:t>
      </w:r>
      <w:r w:rsidR="004E2ADA">
        <w:rPr>
          <w:sz w:val="24"/>
          <w:szCs w:val="24"/>
        </w:rPr>
        <w:t xml:space="preserve">. </w:t>
      </w:r>
      <w:r w:rsidR="005F7846" w:rsidRPr="001A07F7">
        <w:rPr>
          <w:sz w:val="24"/>
          <w:szCs w:val="24"/>
        </w:rPr>
        <w:t xml:space="preserve">Local species included Hairy Dragonfly, the water-singer </w:t>
      </w:r>
      <w:r w:rsidR="005F7846" w:rsidRPr="001A07F7">
        <w:rPr>
          <w:i/>
          <w:sz w:val="24"/>
          <w:szCs w:val="24"/>
        </w:rPr>
        <w:t>Micronecta scholtzii</w:t>
      </w:r>
      <w:r w:rsidR="004E2ADA">
        <w:rPr>
          <w:sz w:val="24"/>
          <w:szCs w:val="24"/>
        </w:rPr>
        <w:t xml:space="preserve"> and</w:t>
      </w:r>
      <w:r w:rsidR="007C569C">
        <w:rPr>
          <w:sz w:val="24"/>
          <w:szCs w:val="24"/>
        </w:rPr>
        <w:t xml:space="preserve"> </w:t>
      </w:r>
      <w:r w:rsidR="005F7846" w:rsidRPr="001A07F7">
        <w:rPr>
          <w:sz w:val="24"/>
          <w:szCs w:val="24"/>
        </w:rPr>
        <w:t xml:space="preserve">the scavenger water beetle </w:t>
      </w:r>
      <w:r w:rsidR="005F7846" w:rsidRPr="001A07F7">
        <w:rPr>
          <w:i/>
          <w:sz w:val="24"/>
          <w:szCs w:val="24"/>
        </w:rPr>
        <w:t>Cercyon sternalis</w:t>
      </w:r>
      <w:r w:rsidR="004E2ADA">
        <w:rPr>
          <w:sz w:val="24"/>
          <w:szCs w:val="24"/>
        </w:rPr>
        <w:t>.</w:t>
      </w:r>
    </w:p>
    <w:p w:rsidR="005F7846" w:rsidRDefault="005F7846" w:rsidP="00DD4DF2">
      <w:pPr>
        <w:spacing w:line="240" w:lineRule="auto"/>
        <w:rPr>
          <w:sz w:val="24"/>
          <w:szCs w:val="24"/>
        </w:rPr>
      </w:pPr>
    </w:p>
    <w:p w:rsidR="00272E67" w:rsidRDefault="008479C5" w:rsidP="00DD4DF2">
      <w:pPr>
        <w:spacing w:line="240" w:lineRule="auto"/>
        <w:rPr>
          <w:sz w:val="24"/>
          <w:szCs w:val="24"/>
        </w:rPr>
      </w:pPr>
      <w:r>
        <w:rPr>
          <w:noProof/>
          <w:sz w:val="24"/>
          <w:szCs w:val="24"/>
          <w:lang w:eastAsia="en-GB"/>
        </w:rPr>
        <w:lastRenderedPageBreak/>
        <w:drawing>
          <wp:inline distT="0" distB="0" distL="0" distR="0">
            <wp:extent cx="5731510" cy="3806825"/>
            <wp:effectExtent l="19050" t="0" r="2540" b="0"/>
            <wp:docPr id="19" name="Picture 18" descr="Stow cum Quy cattle poached pond 2_30 June 3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w cum Quy cattle poached pond 2_30 June 3017 (2).jpg"/>
                    <pic:cNvPicPr/>
                  </pic:nvPicPr>
                  <pic:blipFill>
                    <a:blip r:embed="rId12" cstate="print"/>
                    <a:stretch>
                      <a:fillRect/>
                    </a:stretch>
                  </pic:blipFill>
                  <pic:spPr>
                    <a:xfrm>
                      <a:off x="0" y="0"/>
                      <a:ext cx="5731510" cy="3806825"/>
                    </a:xfrm>
                    <a:prstGeom prst="rect">
                      <a:avLst/>
                    </a:prstGeom>
                  </pic:spPr>
                </pic:pic>
              </a:graphicData>
            </a:graphic>
          </wp:inline>
        </w:drawing>
      </w:r>
    </w:p>
    <w:p w:rsidR="00272E67" w:rsidRPr="001A07F7" w:rsidRDefault="00272E67" w:rsidP="00DD4DF2">
      <w:pPr>
        <w:spacing w:line="240" w:lineRule="auto"/>
        <w:jc w:val="both"/>
        <w:rPr>
          <w:sz w:val="24"/>
          <w:szCs w:val="24"/>
        </w:rPr>
      </w:pPr>
      <w:r w:rsidRPr="001A07F7">
        <w:rPr>
          <w:sz w:val="24"/>
          <w:szCs w:val="24"/>
        </w:rPr>
        <w:t xml:space="preserve">Three soldierfly taxa were collected as larvae: the widespread but local Common Green Colonel </w:t>
      </w:r>
      <w:r w:rsidRPr="001A07F7">
        <w:rPr>
          <w:i/>
          <w:sz w:val="24"/>
          <w:szCs w:val="24"/>
        </w:rPr>
        <w:t>Oplodontha viridula</w:t>
      </w:r>
      <w:r w:rsidRPr="001A07F7">
        <w:rPr>
          <w:sz w:val="24"/>
          <w:szCs w:val="24"/>
        </w:rPr>
        <w:t xml:space="preserve">, and two </w:t>
      </w:r>
      <w:r w:rsidRPr="001A07F7">
        <w:rPr>
          <w:i/>
          <w:sz w:val="24"/>
          <w:szCs w:val="24"/>
        </w:rPr>
        <w:t>Oxycera</w:t>
      </w:r>
      <w:r w:rsidRPr="001A07F7">
        <w:rPr>
          <w:sz w:val="24"/>
          <w:szCs w:val="24"/>
        </w:rPr>
        <w:t xml:space="preserve"> species. The latter included one species with indented posterior corners to the final abdominal segment and another without.</w:t>
      </w:r>
    </w:p>
    <w:p w:rsidR="00272E67" w:rsidRDefault="00272E67" w:rsidP="00DD4DF2">
      <w:pPr>
        <w:spacing w:line="240" w:lineRule="auto"/>
        <w:jc w:val="both"/>
        <w:rPr>
          <w:sz w:val="24"/>
          <w:szCs w:val="24"/>
        </w:rPr>
      </w:pPr>
      <w:r w:rsidRPr="001A07F7">
        <w:rPr>
          <w:sz w:val="24"/>
          <w:szCs w:val="24"/>
        </w:rPr>
        <w:t>Common Frog and Common Toad tapoles were noted along with Nine-spined Sticklebacks.</w:t>
      </w:r>
    </w:p>
    <w:p w:rsidR="005F7846" w:rsidRDefault="004A6F4E" w:rsidP="004A6F4E">
      <w:pPr>
        <w:spacing w:line="240" w:lineRule="auto"/>
        <w:jc w:val="both"/>
        <w:rPr>
          <w:sz w:val="24"/>
          <w:szCs w:val="24"/>
        </w:rPr>
      </w:pPr>
      <w:r>
        <w:rPr>
          <w:sz w:val="24"/>
          <w:szCs w:val="24"/>
        </w:rPr>
        <w:t>Evaluation using PSYM gave Pond 2 an Index of Biotic Integrity (IBI) of 94%, placing it in the top (</w:t>
      </w:r>
      <w:r w:rsidRPr="004A6F4E">
        <w:rPr>
          <w:b/>
          <w:sz w:val="24"/>
          <w:szCs w:val="24"/>
        </w:rPr>
        <w:t>Good</w:t>
      </w:r>
      <w:r>
        <w:rPr>
          <w:sz w:val="24"/>
          <w:szCs w:val="24"/>
        </w:rPr>
        <w:t xml:space="preserve">) category for ecological quality. It scored </w:t>
      </w:r>
      <w:r w:rsidR="005F7846">
        <w:rPr>
          <w:sz w:val="24"/>
          <w:szCs w:val="24"/>
        </w:rPr>
        <w:t xml:space="preserve">highly for </w:t>
      </w:r>
      <w:r>
        <w:rPr>
          <w:sz w:val="24"/>
          <w:szCs w:val="24"/>
        </w:rPr>
        <w:t>diversity of submerged and emergent plants, and for representation of uncommon species</w:t>
      </w:r>
      <w:r w:rsidR="005F7846">
        <w:rPr>
          <w:sz w:val="24"/>
          <w:szCs w:val="24"/>
        </w:rPr>
        <w:t xml:space="preserve">. Indeed for both of these metrics, the pond scored much better than the model predicted. </w:t>
      </w:r>
      <w:r>
        <w:rPr>
          <w:sz w:val="24"/>
          <w:szCs w:val="24"/>
        </w:rPr>
        <w:t>Trophic Ranking Score (TRS) was</w:t>
      </w:r>
      <w:r w:rsidR="005F7846">
        <w:rPr>
          <w:sz w:val="24"/>
          <w:szCs w:val="24"/>
        </w:rPr>
        <w:t xml:space="preserve"> moderate, suggesting that the flora was more indicative of high nutrient status than expected for an undegraded pond with similar characteristics. Pond 2 scored well for all three invertebrate metrics.</w:t>
      </w:r>
    </w:p>
    <w:p w:rsidR="00272E67" w:rsidRPr="008F25D4" w:rsidRDefault="00272E67" w:rsidP="00DD4DF2">
      <w:pPr>
        <w:spacing w:line="240" w:lineRule="auto"/>
        <w:rPr>
          <w:b/>
          <w:sz w:val="24"/>
          <w:szCs w:val="24"/>
        </w:rPr>
      </w:pPr>
      <w:r w:rsidRPr="008F25D4">
        <w:rPr>
          <w:b/>
          <w:sz w:val="24"/>
          <w:szCs w:val="24"/>
        </w:rPr>
        <w:t xml:space="preserve">Pond </w:t>
      </w:r>
      <w:r>
        <w:rPr>
          <w:b/>
          <w:sz w:val="24"/>
          <w:szCs w:val="24"/>
        </w:rPr>
        <w:t>3</w:t>
      </w:r>
    </w:p>
    <w:tbl>
      <w:tblPr>
        <w:tblStyle w:val="TableGrid"/>
        <w:tblW w:w="0" w:type="auto"/>
        <w:tblLook w:val="04A0" w:firstRow="1" w:lastRow="0" w:firstColumn="1" w:lastColumn="0" w:noHBand="0" w:noVBand="1"/>
      </w:tblPr>
      <w:tblGrid>
        <w:gridCol w:w="2406"/>
        <w:gridCol w:w="2048"/>
      </w:tblGrid>
      <w:tr w:rsidR="00272E67" w:rsidTr="00396799">
        <w:tc>
          <w:tcPr>
            <w:tcW w:w="0" w:type="auto"/>
          </w:tcPr>
          <w:p w:rsidR="00272E67" w:rsidRDefault="00272E67" w:rsidP="00DD4DF2">
            <w:pPr>
              <w:rPr>
                <w:sz w:val="24"/>
                <w:szCs w:val="24"/>
              </w:rPr>
            </w:pPr>
            <w:r>
              <w:rPr>
                <w:sz w:val="24"/>
                <w:szCs w:val="24"/>
              </w:rPr>
              <w:t>Grid reference</w:t>
            </w:r>
          </w:p>
        </w:tc>
        <w:tc>
          <w:tcPr>
            <w:tcW w:w="0" w:type="auto"/>
          </w:tcPr>
          <w:p w:rsidR="00272E67" w:rsidRDefault="00272E67" w:rsidP="00DD4DF2">
            <w:pPr>
              <w:rPr>
                <w:sz w:val="24"/>
                <w:szCs w:val="24"/>
              </w:rPr>
            </w:pPr>
            <w:r w:rsidRPr="003A2AE1">
              <w:rPr>
                <w:rFonts w:ascii="Calibri" w:hAnsi="Calibri"/>
                <w:color w:val="000000"/>
              </w:rPr>
              <w:t>TL</w:t>
            </w:r>
            <w:r>
              <w:rPr>
                <w:rFonts w:ascii="Calibri" w:hAnsi="Calibri"/>
                <w:color w:val="000000"/>
              </w:rPr>
              <w:t xml:space="preserve"> </w:t>
            </w:r>
            <w:r w:rsidRPr="003A2AE1">
              <w:rPr>
                <w:rFonts w:ascii="Calibri" w:hAnsi="Calibri"/>
                <w:color w:val="000000"/>
              </w:rPr>
              <w:t>51251</w:t>
            </w:r>
            <w:r>
              <w:rPr>
                <w:rFonts w:ascii="Calibri" w:hAnsi="Calibri"/>
                <w:color w:val="000000"/>
              </w:rPr>
              <w:t xml:space="preserve"> </w:t>
            </w:r>
            <w:r w:rsidRPr="003A2AE1">
              <w:rPr>
                <w:rFonts w:ascii="Calibri" w:hAnsi="Calibri"/>
                <w:color w:val="000000"/>
              </w:rPr>
              <w:t>62795</w:t>
            </w:r>
          </w:p>
        </w:tc>
      </w:tr>
      <w:tr w:rsidR="00272E67" w:rsidTr="00396799">
        <w:tc>
          <w:tcPr>
            <w:tcW w:w="0" w:type="auto"/>
          </w:tcPr>
          <w:p w:rsidR="00272E67" w:rsidRDefault="00272E67" w:rsidP="00DD4DF2">
            <w:pPr>
              <w:rPr>
                <w:sz w:val="24"/>
                <w:szCs w:val="24"/>
              </w:rPr>
            </w:pPr>
            <w:r>
              <w:rPr>
                <w:sz w:val="24"/>
                <w:szCs w:val="24"/>
              </w:rPr>
              <w:t>Size</w:t>
            </w:r>
          </w:p>
        </w:tc>
        <w:tc>
          <w:tcPr>
            <w:tcW w:w="0" w:type="auto"/>
          </w:tcPr>
          <w:p w:rsidR="00272E67" w:rsidRDefault="00D76B18" w:rsidP="00DD4DF2">
            <w:pPr>
              <w:rPr>
                <w:sz w:val="24"/>
                <w:szCs w:val="24"/>
              </w:rPr>
            </w:pPr>
            <w:r>
              <w:rPr>
                <w:sz w:val="24"/>
                <w:szCs w:val="24"/>
              </w:rPr>
              <w:t xml:space="preserve">240 </w:t>
            </w:r>
            <w:r w:rsidR="00272E67">
              <w:rPr>
                <w:sz w:val="24"/>
                <w:szCs w:val="24"/>
              </w:rPr>
              <w:t>m</w:t>
            </w:r>
            <w:r w:rsidR="00272E67">
              <w:rPr>
                <w:rFonts w:ascii="Times New Roman" w:hAnsi="Times New Roman" w:cs="Times New Roman"/>
                <w:sz w:val="24"/>
                <w:szCs w:val="24"/>
              </w:rPr>
              <w:t>²</w:t>
            </w:r>
          </w:p>
        </w:tc>
      </w:tr>
      <w:tr w:rsidR="00272E67" w:rsidTr="00396799">
        <w:tc>
          <w:tcPr>
            <w:tcW w:w="0" w:type="auto"/>
          </w:tcPr>
          <w:p w:rsidR="00272E67" w:rsidRDefault="00272E67" w:rsidP="00DD4DF2">
            <w:pPr>
              <w:rPr>
                <w:sz w:val="24"/>
                <w:szCs w:val="24"/>
              </w:rPr>
            </w:pPr>
            <w:r>
              <w:rPr>
                <w:sz w:val="24"/>
                <w:szCs w:val="24"/>
              </w:rPr>
              <w:t>pH</w:t>
            </w:r>
          </w:p>
        </w:tc>
        <w:tc>
          <w:tcPr>
            <w:tcW w:w="0" w:type="auto"/>
          </w:tcPr>
          <w:p w:rsidR="00272E67" w:rsidRDefault="00272E67" w:rsidP="00DD4DF2">
            <w:pPr>
              <w:rPr>
                <w:sz w:val="24"/>
                <w:szCs w:val="24"/>
              </w:rPr>
            </w:pPr>
            <w:r>
              <w:rPr>
                <w:sz w:val="24"/>
                <w:szCs w:val="24"/>
              </w:rPr>
              <w:t>7.3</w:t>
            </w:r>
          </w:p>
        </w:tc>
      </w:tr>
      <w:tr w:rsidR="00272E67" w:rsidTr="00396799">
        <w:tc>
          <w:tcPr>
            <w:tcW w:w="0" w:type="auto"/>
          </w:tcPr>
          <w:p w:rsidR="00272E67" w:rsidRDefault="00272E67" w:rsidP="00DD4DF2">
            <w:pPr>
              <w:rPr>
                <w:sz w:val="24"/>
                <w:szCs w:val="24"/>
              </w:rPr>
            </w:pPr>
            <w:r>
              <w:rPr>
                <w:sz w:val="24"/>
                <w:szCs w:val="24"/>
              </w:rPr>
              <w:t xml:space="preserve">Conductivity </w:t>
            </w:r>
            <w:r w:rsidR="001A07F7">
              <w:rPr>
                <w:sz w:val="24"/>
                <w:szCs w:val="24"/>
              </w:rPr>
              <w:t>(</w:t>
            </w:r>
            <w:r w:rsidR="001A07F7">
              <w:rPr>
                <w:rFonts w:ascii="Times New Roman" w:hAnsi="Times New Roman" w:cs="Times New Roman"/>
                <w:sz w:val="24"/>
                <w:szCs w:val="24"/>
              </w:rPr>
              <w:t>µ</w:t>
            </w:r>
            <w:r w:rsidR="001A07F7" w:rsidRPr="00C5715F">
              <w:rPr>
                <w:sz w:val="24"/>
                <w:szCs w:val="24"/>
              </w:rPr>
              <w:t>S</w:t>
            </w:r>
            <w:r w:rsidR="001A07F7">
              <w:rPr>
                <w:sz w:val="24"/>
                <w:szCs w:val="24"/>
              </w:rPr>
              <w:t>/cm­¹</w:t>
            </w:r>
            <w:r w:rsidR="001A07F7" w:rsidRPr="00C5715F">
              <w:rPr>
                <w:sz w:val="24"/>
                <w:szCs w:val="24"/>
              </w:rPr>
              <w:t>)</w:t>
            </w:r>
          </w:p>
        </w:tc>
        <w:tc>
          <w:tcPr>
            <w:tcW w:w="0" w:type="auto"/>
          </w:tcPr>
          <w:p w:rsidR="00272E67" w:rsidRDefault="00272E67" w:rsidP="00DD4DF2">
            <w:pPr>
              <w:rPr>
                <w:sz w:val="24"/>
                <w:szCs w:val="24"/>
              </w:rPr>
            </w:pPr>
            <w:r>
              <w:rPr>
                <w:sz w:val="24"/>
                <w:szCs w:val="24"/>
              </w:rPr>
              <w:t>670</w:t>
            </w:r>
          </w:p>
        </w:tc>
      </w:tr>
      <w:tr w:rsidR="00272E67" w:rsidTr="00396799">
        <w:tc>
          <w:tcPr>
            <w:tcW w:w="0" w:type="auto"/>
          </w:tcPr>
          <w:p w:rsidR="00272E67" w:rsidRDefault="00272E67" w:rsidP="00DD4DF2">
            <w:pPr>
              <w:rPr>
                <w:sz w:val="24"/>
                <w:szCs w:val="24"/>
              </w:rPr>
            </w:pPr>
            <w:r>
              <w:rPr>
                <w:sz w:val="24"/>
                <w:szCs w:val="24"/>
              </w:rPr>
              <w:t>% shading</w:t>
            </w:r>
          </w:p>
        </w:tc>
        <w:tc>
          <w:tcPr>
            <w:tcW w:w="0" w:type="auto"/>
          </w:tcPr>
          <w:p w:rsidR="00272E67" w:rsidRDefault="00272E67" w:rsidP="00DD4DF2">
            <w:pPr>
              <w:rPr>
                <w:sz w:val="24"/>
                <w:szCs w:val="24"/>
              </w:rPr>
            </w:pPr>
            <w:r>
              <w:rPr>
                <w:sz w:val="24"/>
                <w:szCs w:val="24"/>
              </w:rPr>
              <w:t>2</w:t>
            </w:r>
          </w:p>
        </w:tc>
      </w:tr>
      <w:tr w:rsidR="00272E67" w:rsidTr="00396799">
        <w:tc>
          <w:tcPr>
            <w:tcW w:w="0" w:type="auto"/>
          </w:tcPr>
          <w:p w:rsidR="00272E67" w:rsidRDefault="00272E67" w:rsidP="00DD4DF2">
            <w:pPr>
              <w:rPr>
                <w:sz w:val="24"/>
                <w:szCs w:val="24"/>
              </w:rPr>
            </w:pPr>
            <w:r>
              <w:rPr>
                <w:sz w:val="24"/>
                <w:szCs w:val="24"/>
              </w:rPr>
              <w:t>% emergent</w:t>
            </w:r>
          </w:p>
        </w:tc>
        <w:tc>
          <w:tcPr>
            <w:tcW w:w="0" w:type="auto"/>
          </w:tcPr>
          <w:p w:rsidR="00272E67" w:rsidRDefault="00272E67" w:rsidP="00DD4DF2">
            <w:pPr>
              <w:rPr>
                <w:sz w:val="24"/>
                <w:szCs w:val="24"/>
              </w:rPr>
            </w:pPr>
            <w:r>
              <w:rPr>
                <w:sz w:val="24"/>
                <w:szCs w:val="24"/>
              </w:rPr>
              <w:t>65</w:t>
            </w:r>
          </w:p>
        </w:tc>
      </w:tr>
      <w:tr w:rsidR="00272E67" w:rsidTr="00396799">
        <w:tc>
          <w:tcPr>
            <w:tcW w:w="0" w:type="auto"/>
          </w:tcPr>
          <w:p w:rsidR="00272E67" w:rsidRDefault="00272E67" w:rsidP="00DD4DF2">
            <w:pPr>
              <w:rPr>
                <w:sz w:val="24"/>
                <w:szCs w:val="24"/>
              </w:rPr>
            </w:pPr>
            <w:r>
              <w:rPr>
                <w:sz w:val="24"/>
                <w:szCs w:val="24"/>
              </w:rPr>
              <w:t>Substrate</w:t>
            </w:r>
          </w:p>
        </w:tc>
        <w:tc>
          <w:tcPr>
            <w:tcW w:w="0" w:type="auto"/>
          </w:tcPr>
          <w:p w:rsidR="00272E67" w:rsidRDefault="00272E67" w:rsidP="00DD4DF2">
            <w:pPr>
              <w:rPr>
                <w:sz w:val="24"/>
                <w:szCs w:val="24"/>
              </w:rPr>
            </w:pPr>
            <w:r>
              <w:rPr>
                <w:sz w:val="24"/>
                <w:szCs w:val="24"/>
              </w:rPr>
              <w:t>Clay/silt</w:t>
            </w:r>
          </w:p>
        </w:tc>
      </w:tr>
      <w:tr w:rsidR="00272E67" w:rsidTr="00396799">
        <w:tc>
          <w:tcPr>
            <w:tcW w:w="0" w:type="auto"/>
          </w:tcPr>
          <w:p w:rsidR="00272E67" w:rsidRDefault="00272E67" w:rsidP="00DD4DF2">
            <w:pPr>
              <w:rPr>
                <w:sz w:val="24"/>
                <w:szCs w:val="24"/>
              </w:rPr>
            </w:pPr>
            <w:r>
              <w:rPr>
                <w:sz w:val="24"/>
                <w:szCs w:val="24"/>
              </w:rPr>
              <w:t>Grazing</w:t>
            </w:r>
          </w:p>
        </w:tc>
        <w:tc>
          <w:tcPr>
            <w:tcW w:w="0" w:type="auto"/>
          </w:tcPr>
          <w:p w:rsidR="00272E67" w:rsidRDefault="00272E67" w:rsidP="00DD4DF2">
            <w:pPr>
              <w:rPr>
                <w:sz w:val="24"/>
                <w:szCs w:val="24"/>
              </w:rPr>
            </w:pPr>
            <w:r>
              <w:rPr>
                <w:sz w:val="24"/>
                <w:szCs w:val="24"/>
              </w:rPr>
              <w:t>Accessible to stock</w:t>
            </w:r>
          </w:p>
        </w:tc>
      </w:tr>
    </w:tbl>
    <w:p w:rsidR="00272E67" w:rsidRDefault="00272E67" w:rsidP="00DD4DF2">
      <w:pPr>
        <w:spacing w:line="240" w:lineRule="auto"/>
        <w:rPr>
          <w:sz w:val="24"/>
          <w:szCs w:val="24"/>
        </w:rPr>
      </w:pPr>
    </w:p>
    <w:p w:rsidR="00272E67" w:rsidRDefault="00272E67" w:rsidP="00DD4DF2">
      <w:pPr>
        <w:spacing w:line="240" w:lineRule="auto"/>
        <w:rPr>
          <w:sz w:val="24"/>
          <w:szCs w:val="24"/>
        </w:rPr>
      </w:pPr>
      <w:r>
        <w:rPr>
          <w:noProof/>
          <w:sz w:val="24"/>
          <w:szCs w:val="24"/>
          <w:lang w:eastAsia="en-GB"/>
        </w:rPr>
        <w:lastRenderedPageBreak/>
        <w:drawing>
          <wp:inline distT="0" distB="0" distL="0" distR="0">
            <wp:extent cx="5019675" cy="33340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b swale.JPG"/>
                    <pic:cNvPicPr/>
                  </pic:nvPicPr>
                  <pic:blipFill>
                    <a:blip r:embed="rId13" cstate="email">
                      <a:extLst>
                        <a:ext uri="{28A0092B-C50C-407E-A947-70E740481C1C}">
                          <a14:useLocalDpi xmlns:a14="http://schemas.microsoft.com/office/drawing/2010/main"/>
                        </a:ext>
                      </a:extLst>
                    </a:blip>
                    <a:stretch>
                      <a:fillRect/>
                    </a:stretch>
                  </pic:blipFill>
                  <pic:spPr>
                    <a:xfrm>
                      <a:off x="0" y="0"/>
                      <a:ext cx="5020999" cy="3334909"/>
                    </a:xfrm>
                    <a:prstGeom prst="rect">
                      <a:avLst/>
                    </a:prstGeom>
                  </pic:spPr>
                </pic:pic>
              </a:graphicData>
            </a:graphic>
          </wp:inline>
        </w:drawing>
      </w:r>
    </w:p>
    <w:p w:rsidR="00857CFB" w:rsidRPr="00006B49" w:rsidRDefault="001826C8" w:rsidP="00D61690">
      <w:pPr>
        <w:spacing w:line="240" w:lineRule="auto"/>
        <w:jc w:val="both"/>
        <w:rPr>
          <w:sz w:val="24"/>
          <w:szCs w:val="24"/>
        </w:rPr>
      </w:pPr>
      <w:r>
        <w:rPr>
          <w:sz w:val="24"/>
          <w:szCs w:val="24"/>
        </w:rPr>
        <w:t>This pond forms an eastwards extension of Pond 2 but is separated by a track; it merges into a shallow, seasonal drain.</w:t>
      </w:r>
      <w:r w:rsidR="00EC70A8">
        <w:rPr>
          <w:sz w:val="24"/>
          <w:szCs w:val="24"/>
        </w:rPr>
        <w:t xml:space="preserve"> Twenty-</w:t>
      </w:r>
      <w:r w:rsidR="00D61690">
        <w:rPr>
          <w:sz w:val="24"/>
          <w:szCs w:val="24"/>
        </w:rPr>
        <w:t>eight</w:t>
      </w:r>
      <w:r w:rsidR="00EC70A8">
        <w:rPr>
          <w:sz w:val="24"/>
          <w:szCs w:val="24"/>
        </w:rPr>
        <w:t xml:space="preserve"> wetland plant species</w:t>
      </w:r>
      <w:r w:rsidR="00006B49">
        <w:rPr>
          <w:sz w:val="24"/>
          <w:szCs w:val="24"/>
        </w:rPr>
        <w:t xml:space="preserve"> include</w:t>
      </w:r>
      <w:r w:rsidR="00D61690">
        <w:rPr>
          <w:sz w:val="24"/>
          <w:szCs w:val="24"/>
        </w:rPr>
        <w:t xml:space="preserve"> three which are categorised as Vulnerable in England: Lesser Water-plantain </w:t>
      </w:r>
      <w:r w:rsidR="00D61690" w:rsidRPr="00D61690">
        <w:rPr>
          <w:i/>
          <w:sz w:val="24"/>
          <w:szCs w:val="24"/>
        </w:rPr>
        <w:t>Baldellia ranunculoides</w:t>
      </w:r>
      <w:r w:rsidR="00D61690">
        <w:rPr>
          <w:sz w:val="24"/>
          <w:szCs w:val="24"/>
        </w:rPr>
        <w:t xml:space="preserve">, Water Violet and Lesser Spearwort </w:t>
      </w:r>
      <w:r w:rsidR="00D61690" w:rsidRPr="00E872FC">
        <w:rPr>
          <w:i/>
          <w:sz w:val="24"/>
          <w:szCs w:val="24"/>
        </w:rPr>
        <w:t>Ranunculus flammula</w:t>
      </w:r>
      <w:r w:rsidR="00D61690" w:rsidRPr="00D61690">
        <w:rPr>
          <w:sz w:val="24"/>
          <w:szCs w:val="24"/>
        </w:rPr>
        <w:t>.</w:t>
      </w:r>
      <w:r w:rsidR="00D61690">
        <w:rPr>
          <w:i/>
          <w:sz w:val="24"/>
          <w:szCs w:val="24"/>
        </w:rPr>
        <w:t xml:space="preserve"> </w:t>
      </w:r>
      <w:r w:rsidR="00D61690" w:rsidRPr="00D61690">
        <w:rPr>
          <w:sz w:val="24"/>
          <w:szCs w:val="24"/>
        </w:rPr>
        <w:t>Also of note are</w:t>
      </w:r>
      <w:r w:rsidR="00D61690">
        <w:rPr>
          <w:i/>
          <w:sz w:val="24"/>
          <w:szCs w:val="24"/>
        </w:rPr>
        <w:t xml:space="preserve"> </w:t>
      </w:r>
      <w:r w:rsidR="00857CFB" w:rsidRPr="00857CFB">
        <w:rPr>
          <w:sz w:val="24"/>
          <w:szCs w:val="24"/>
        </w:rPr>
        <w:t xml:space="preserve">Marsh Pennywort </w:t>
      </w:r>
      <w:r w:rsidR="00857CFB" w:rsidRPr="00396799">
        <w:rPr>
          <w:i/>
          <w:sz w:val="24"/>
          <w:szCs w:val="24"/>
        </w:rPr>
        <w:t>Hydrocotyle vulgaris</w:t>
      </w:r>
      <w:r w:rsidR="00857CFB">
        <w:rPr>
          <w:i/>
          <w:sz w:val="24"/>
          <w:szCs w:val="24"/>
        </w:rPr>
        <w:t xml:space="preserve"> </w:t>
      </w:r>
      <w:r w:rsidR="00857CFB" w:rsidRPr="00006B49">
        <w:rPr>
          <w:sz w:val="24"/>
          <w:szCs w:val="24"/>
        </w:rPr>
        <w:t>(</w:t>
      </w:r>
      <w:r w:rsidR="00D61690">
        <w:rPr>
          <w:sz w:val="24"/>
          <w:szCs w:val="24"/>
        </w:rPr>
        <w:t xml:space="preserve">listed as </w:t>
      </w:r>
      <w:r w:rsidR="00857CFB" w:rsidRPr="00006B49">
        <w:rPr>
          <w:sz w:val="24"/>
          <w:szCs w:val="24"/>
        </w:rPr>
        <w:t>Near Threatened in England</w:t>
      </w:r>
      <w:r w:rsidR="00D61690">
        <w:rPr>
          <w:sz w:val="24"/>
          <w:szCs w:val="24"/>
        </w:rPr>
        <w:t>),</w:t>
      </w:r>
      <w:r w:rsidR="00006B49" w:rsidRPr="00006B49">
        <w:rPr>
          <w:sz w:val="24"/>
          <w:szCs w:val="24"/>
        </w:rPr>
        <w:t xml:space="preserve"> Orange Foxtail, Bristly Stonewort and Brookweed.</w:t>
      </w:r>
    </w:p>
    <w:p w:rsidR="00D067C0" w:rsidRDefault="00E63FBB" w:rsidP="000D4BC2">
      <w:pPr>
        <w:spacing w:line="240" w:lineRule="auto"/>
        <w:jc w:val="both"/>
        <w:rPr>
          <w:sz w:val="24"/>
          <w:szCs w:val="24"/>
        </w:rPr>
      </w:pPr>
      <w:r>
        <w:rPr>
          <w:sz w:val="24"/>
          <w:szCs w:val="24"/>
        </w:rPr>
        <w:t>This pond yielded 5</w:t>
      </w:r>
      <w:r w:rsidR="000473D3">
        <w:rPr>
          <w:sz w:val="24"/>
          <w:szCs w:val="24"/>
        </w:rPr>
        <w:t>4</w:t>
      </w:r>
      <w:r w:rsidR="00D067C0" w:rsidRPr="00EC70A8">
        <w:rPr>
          <w:sz w:val="24"/>
          <w:szCs w:val="24"/>
        </w:rPr>
        <w:t xml:space="preserve"> aquatic macro-invertebrate taxa</w:t>
      </w:r>
      <w:r>
        <w:rPr>
          <w:sz w:val="24"/>
          <w:szCs w:val="24"/>
        </w:rPr>
        <w:t xml:space="preserve"> (42 in the PSYM sample)</w:t>
      </w:r>
      <w:r w:rsidR="00D067C0" w:rsidRPr="00EC70A8">
        <w:rPr>
          <w:sz w:val="24"/>
          <w:szCs w:val="24"/>
        </w:rPr>
        <w:t>. These included two Near Threatened water beetles (</w:t>
      </w:r>
      <w:r w:rsidR="00D067C0" w:rsidRPr="00EC70A8">
        <w:rPr>
          <w:i/>
          <w:sz w:val="24"/>
          <w:szCs w:val="24"/>
        </w:rPr>
        <w:t>Enochrus nigritus</w:t>
      </w:r>
      <w:r w:rsidR="00D067C0" w:rsidRPr="00EC70A8">
        <w:rPr>
          <w:sz w:val="24"/>
          <w:szCs w:val="24"/>
        </w:rPr>
        <w:t xml:space="preserve"> and </w:t>
      </w:r>
      <w:r w:rsidR="00D067C0" w:rsidRPr="00EC70A8">
        <w:rPr>
          <w:i/>
          <w:sz w:val="24"/>
          <w:szCs w:val="24"/>
        </w:rPr>
        <w:t>Limnebius papposus</w:t>
      </w:r>
      <w:r w:rsidR="00D067C0" w:rsidRPr="00EC70A8">
        <w:rPr>
          <w:sz w:val="24"/>
          <w:szCs w:val="24"/>
        </w:rPr>
        <w:t>) along with the Nationally Scarce</w:t>
      </w:r>
      <w:r w:rsidR="000473D3">
        <w:rPr>
          <w:sz w:val="24"/>
          <w:szCs w:val="24"/>
        </w:rPr>
        <w:t xml:space="preserve"> beetles: the</w:t>
      </w:r>
      <w:r w:rsidR="00D067C0" w:rsidRPr="00EC70A8">
        <w:rPr>
          <w:sz w:val="24"/>
          <w:szCs w:val="24"/>
        </w:rPr>
        <w:t xml:space="preserve"> </w:t>
      </w:r>
      <w:r w:rsidR="000473D3">
        <w:rPr>
          <w:sz w:val="24"/>
          <w:szCs w:val="24"/>
        </w:rPr>
        <w:t xml:space="preserve">hydrophilid </w:t>
      </w:r>
      <w:r w:rsidR="00D067C0" w:rsidRPr="00EC70A8">
        <w:rPr>
          <w:i/>
          <w:sz w:val="24"/>
          <w:szCs w:val="24"/>
        </w:rPr>
        <w:t>Enochrus quadripunctatus</w:t>
      </w:r>
      <w:r w:rsidR="000473D3">
        <w:rPr>
          <w:i/>
          <w:sz w:val="24"/>
          <w:szCs w:val="24"/>
        </w:rPr>
        <w:t xml:space="preserve"> </w:t>
      </w:r>
      <w:r w:rsidR="000473D3" w:rsidRPr="000473D3">
        <w:rPr>
          <w:sz w:val="24"/>
          <w:szCs w:val="24"/>
        </w:rPr>
        <w:t>and the aquatic weevil</w:t>
      </w:r>
      <w:r w:rsidR="000473D3">
        <w:rPr>
          <w:i/>
          <w:sz w:val="24"/>
          <w:szCs w:val="24"/>
        </w:rPr>
        <w:t xml:space="preserve"> Pelenomus canaliculatus</w:t>
      </w:r>
      <w:r w:rsidR="00D067C0" w:rsidRPr="00EC70A8">
        <w:rPr>
          <w:sz w:val="24"/>
          <w:szCs w:val="24"/>
        </w:rPr>
        <w:t>.</w:t>
      </w:r>
      <w:r>
        <w:rPr>
          <w:sz w:val="24"/>
          <w:szCs w:val="24"/>
        </w:rPr>
        <w:t xml:space="preserve"> Also of note were the</w:t>
      </w:r>
      <w:r w:rsidR="007C569C">
        <w:rPr>
          <w:sz w:val="24"/>
          <w:szCs w:val="24"/>
        </w:rPr>
        <w:t xml:space="preserve"> scavenger water beetle </w:t>
      </w:r>
      <w:r w:rsidR="007C569C" w:rsidRPr="007C569C">
        <w:rPr>
          <w:i/>
          <w:sz w:val="24"/>
          <w:szCs w:val="24"/>
        </w:rPr>
        <w:t>Hydrobius rottenbergii</w:t>
      </w:r>
      <w:r w:rsidR="007C569C">
        <w:rPr>
          <w:sz w:val="24"/>
          <w:szCs w:val="24"/>
        </w:rPr>
        <w:t>, the</w:t>
      </w:r>
      <w:r>
        <w:rPr>
          <w:sz w:val="24"/>
          <w:szCs w:val="24"/>
        </w:rPr>
        <w:t xml:space="preserve"> Pink Water-speedwell Weevil </w:t>
      </w:r>
      <w:r w:rsidRPr="00E63FBB">
        <w:rPr>
          <w:i/>
          <w:sz w:val="24"/>
          <w:szCs w:val="24"/>
        </w:rPr>
        <w:t>Gymnetron villosulum</w:t>
      </w:r>
      <w:r>
        <w:rPr>
          <w:sz w:val="24"/>
          <w:szCs w:val="24"/>
        </w:rPr>
        <w:t xml:space="preserve"> and the Black Colonel soldierfly </w:t>
      </w:r>
      <w:r w:rsidRPr="00E63FBB">
        <w:rPr>
          <w:i/>
          <w:sz w:val="24"/>
          <w:szCs w:val="24"/>
        </w:rPr>
        <w:t>Odontomyia tigrina</w:t>
      </w:r>
      <w:r>
        <w:rPr>
          <w:sz w:val="24"/>
          <w:szCs w:val="24"/>
        </w:rPr>
        <w:t xml:space="preserve">. </w:t>
      </w:r>
    </w:p>
    <w:p w:rsidR="005F7846" w:rsidRPr="00106724" w:rsidRDefault="005F7846" w:rsidP="000D4BC2">
      <w:pPr>
        <w:spacing w:line="240" w:lineRule="auto"/>
        <w:jc w:val="both"/>
        <w:rPr>
          <w:sz w:val="24"/>
          <w:szCs w:val="24"/>
        </w:rPr>
      </w:pPr>
      <w:r>
        <w:rPr>
          <w:sz w:val="24"/>
          <w:szCs w:val="24"/>
        </w:rPr>
        <w:t>Evaluation using PSYM gave Pond 3 an Index of Biotic Integrity (IBI) of 94%, placing it in the top (</w:t>
      </w:r>
      <w:r w:rsidRPr="004A6F4E">
        <w:rPr>
          <w:b/>
          <w:sz w:val="24"/>
          <w:szCs w:val="24"/>
        </w:rPr>
        <w:t>Good</w:t>
      </w:r>
      <w:r>
        <w:rPr>
          <w:sz w:val="24"/>
          <w:szCs w:val="24"/>
        </w:rPr>
        <w:t>) category for ecological quality. It scored highly for all three botanical metrics. It scored well for biological water quality (ASPT) and diversity of water beetle families, though only moderately for diversity of Odonata families.</w:t>
      </w:r>
    </w:p>
    <w:p w:rsidR="00272E67" w:rsidRPr="008F25D4" w:rsidRDefault="00272E67" w:rsidP="00DD4DF2">
      <w:pPr>
        <w:spacing w:line="240" w:lineRule="auto"/>
        <w:rPr>
          <w:b/>
          <w:sz w:val="24"/>
          <w:szCs w:val="24"/>
        </w:rPr>
      </w:pPr>
      <w:r w:rsidRPr="008F25D4">
        <w:rPr>
          <w:b/>
          <w:sz w:val="24"/>
          <w:szCs w:val="24"/>
        </w:rPr>
        <w:t xml:space="preserve">Pond </w:t>
      </w:r>
      <w:r w:rsidR="001826C8">
        <w:rPr>
          <w:b/>
          <w:sz w:val="24"/>
          <w:szCs w:val="24"/>
        </w:rPr>
        <w:t>4</w:t>
      </w:r>
    </w:p>
    <w:tbl>
      <w:tblPr>
        <w:tblStyle w:val="TableGrid"/>
        <w:tblW w:w="0" w:type="auto"/>
        <w:tblLook w:val="04A0" w:firstRow="1" w:lastRow="0" w:firstColumn="1" w:lastColumn="0" w:noHBand="0" w:noVBand="1"/>
      </w:tblPr>
      <w:tblGrid>
        <w:gridCol w:w="2406"/>
        <w:gridCol w:w="2014"/>
      </w:tblGrid>
      <w:tr w:rsidR="00272E67" w:rsidTr="00006B49">
        <w:tc>
          <w:tcPr>
            <w:tcW w:w="0" w:type="auto"/>
          </w:tcPr>
          <w:p w:rsidR="00272E67" w:rsidRDefault="00272E67" w:rsidP="00DD4DF2">
            <w:pPr>
              <w:rPr>
                <w:sz w:val="24"/>
                <w:szCs w:val="24"/>
              </w:rPr>
            </w:pPr>
            <w:r>
              <w:rPr>
                <w:sz w:val="24"/>
                <w:szCs w:val="24"/>
              </w:rPr>
              <w:t>Grid reference</w:t>
            </w:r>
          </w:p>
        </w:tc>
        <w:tc>
          <w:tcPr>
            <w:tcW w:w="0" w:type="auto"/>
          </w:tcPr>
          <w:p w:rsidR="00272E67" w:rsidRDefault="00272E67" w:rsidP="00DD4DF2">
            <w:pPr>
              <w:rPr>
                <w:sz w:val="24"/>
                <w:szCs w:val="24"/>
              </w:rPr>
            </w:pPr>
            <w:r w:rsidRPr="005B0500">
              <w:rPr>
                <w:sz w:val="24"/>
                <w:szCs w:val="24"/>
              </w:rPr>
              <w:t>TL</w:t>
            </w:r>
            <w:r w:rsidR="001826C8">
              <w:rPr>
                <w:sz w:val="24"/>
                <w:szCs w:val="24"/>
              </w:rPr>
              <w:t xml:space="preserve"> </w:t>
            </w:r>
            <w:r w:rsidRPr="005B0500">
              <w:rPr>
                <w:sz w:val="24"/>
                <w:szCs w:val="24"/>
              </w:rPr>
              <w:t>51342</w:t>
            </w:r>
            <w:r w:rsidR="001826C8">
              <w:rPr>
                <w:sz w:val="24"/>
                <w:szCs w:val="24"/>
              </w:rPr>
              <w:t xml:space="preserve"> </w:t>
            </w:r>
            <w:r w:rsidRPr="005B0500">
              <w:rPr>
                <w:sz w:val="24"/>
                <w:szCs w:val="24"/>
              </w:rPr>
              <w:t>62492</w:t>
            </w:r>
          </w:p>
        </w:tc>
      </w:tr>
      <w:tr w:rsidR="00272E67" w:rsidTr="00006B49">
        <w:tc>
          <w:tcPr>
            <w:tcW w:w="0" w:type="auto"/>
          </w:tcPr>
          <w:p w:rsidR="00272E67" w:rsidRDefault="00272E67" w:rsidP="00DD4DF2">
            <w:pPr>
              <w:rPr>
                <w:sz w:val="24"/>
                <w:szCs w:val="24"/>
              </w:rPr>
            </w:pPr>
            <w:r>
              <w:rPr>
                <w:sz w:val="24"/>
                <w:szCs w:val="24"/>
              </w:rPr>
              <w:t>Size</w:t>
            </w:r>
          </w:p>
        </w:tc>
        <w:tc>
          <w:tcPr>
            <w:tcW w:w="0" w:type="auto"/>
          </w:tcPr>
          <w:p w:rsidR="00272E67" w:rsidRDefault="001826C8" w:rsidP="00DD4DF2">
            <w:pPr>
              <w:rPr>
                <w:sz w:val="24"/>
                <w:szCs w:val="24"/>
              </w:rPr>
            </w:pPr>
            <w:r>
              <w:rPr>
                <w:sz w:val="24"/>
                <w:szCs w:val="24"/>
              </w:rPr>
              <w:t>320 m</w:t>
            </w:r>
            <w:r>
              <w:rPr>
                <w:rFonts w:ascii="Times New Roman" w:hAnsi="Times New Roman" w:cs="Times New Roman"/>
                <w:sz w:val="24"/>
                <w:szCs w:val="24"/>
              </w:rPr>
              <w:t>²</w:t>
            </w:r>
          </w:p>
        </w:tc>
      </w:tr>
      <w:tr w:rsidR="00272E67" w:rsidTr="00006B49">
        <w:tc>
          <w:tcPr>
            <w:tcW w:w="0" w:type="auto"/>
          </w:tcPr>
          <w:p w:rsidR="00272E67" w:rsidRDefault="00272E67" w:rsidP="00DD4DF2">
            <w:pPr>
              <w:rPr>
                <w:sz w:val="24"/>
                <w:szCs w:val="24"/>
              </w:rPr>
            </w:pPr>
            <w:r>
              <w:rPr>
                <w:sz w:val="24"/>
                <w:szCs w:val="24"/>
              </w:rPr>
              <w:t>pH</w:t>
            </w:r>
          </w:p>
        </w:tc>
        <w:tc>
          <w:tcPr>
            <w:tcW w:w="0" w:type="auto"/>
          </w:tcPr>
          <w:p w:rsidR="00272E67" w:rsidRDefault="00272E67" w:rsidP="00DD4DF2">
            <w:pPr>
              <w:rPr>
                <w:sz w:val="24"/>
                <w:szCs w:val="24"/>
              </w:rPr>
            </w:pPr>
            <w:r>
              <w:rPr>
                <w:sz w:val="24"/>
                <w:szCs w:val="24"/>
              </w:rPr>
              <w:t>8.4</w:t>
            </w:r>
          </w:p>
        </w:tc>
      </w:tr>
      <w:tr w:rsidR="00272E67" w:rsidTr="00006B49">
        <w:tc>
          <w:tcPr>
            <w:tcW w:w="0" w:type="auto"/>
          </w:tcPr>
          <w:p w:rsidR="00272E67" w:rsidRDefault="00272E67" w:rsidP="00DD4DF2">
            <w:pPr>
              <w:rPr>
                <w:sz w:val="24"/>
                <w:szCs w:val="24"/>
              </w:rPr>
            </w:pPr>
            <w:r>
              <w:rPr>
                <w:sz w:val="24"/>
                <w:szCs w:val="24"/>
              </w:rPr>
              <w:t xml:space="preserve">Conductivity </w:t>
            </w:r>
            <w:r w:rsidR="001A07F7">
              <w:rPr>
                <w:sz w:val="24"/>
                <w:szCs w:val="24"/>
              </w:rPr>
              <w:t>(</w:t>
            </w:r>
            <w:r w:rsidR="001A07F7">
              <w:rPr>
                <w:rFonts w:ascii="Times New Roman" w:hAnsi="Times New Roman" w:cs="Times New Roman"/>
                <w:sz w:val="24"/>
                <w:szCs w:val="24"/>
              </w:rPr>
              <w:t>µ</w:t>
            </w:r>
            <w:r w:rsidR="001A07F7" w:rsidRPr="00C5715F">
              <w:rPr>
                <w:sz w:val="24"/>
                <w:szCs w:val="24"/>
              </w:rPr>
              <w:t>S</w:t>
            </w:r>
            <w:r w:rsidR="001A07F7">
              <w:rPr>
                <w:sz w:val="24"/>
                <w:szCs w:val="24"/>
              </w:rPr>
              <w:t>/cm­¹</w:t>
            </w:r>
            <w:r w:rsidR="001A07F7" w:rsidRPr="00C5715F">
              <w:rPr>
                <w:sz w:val="24"/>
                <w:szCs w:val="24"/>
              </w:rPr>
              <w:t>)</w:t>
            </w:r>
          </w:p>
        </w:tc>
        <w:tc>
          <w:tcPr>
            <w:tcW w:w="0" w:type="auto"/>
          </w:tcPr>
          <w:p w:rsidR="00272E67" w:rsidRDefault="00272E67" w:rsidP="00DD4DF2">
            <w:pPr>
              <w:rPr>
                <w:sz w:val="24"/>
                <w:szCs w:val="24"/>
              </w:rPr>
            </w:pPr>
            <w:r>
              <w:rPr>
                <w:sz w:val="24"/>
                <w:szCs w:val="24"/>
              </w:rPr>
              <w:t>460</w:t>
            </w:r>
          </w:p>
        </w:tc>
      </w:tr>
      <w:tr w:rsidR="00272E67" w:rsidTr="00006B49">
        <w:tc>
          <w:tcPr>
            <w:tcW w:w="0" w:type="auto"/>
          </w:tcPr>
          <w:p w:rsidR="00272E67" w:rsidRDefault="00272E67" w:rsidP="00DD4DF2">
            <w:pPr>
              <w:rPr>
                <w:sz w:val="24"/>
                <w:szCs w:val="24"/>
              </w:rPr>
            </w:pPr>
            <w:r>
              <w:rPr>
                <w:sz w:val="24"/>
                <w:szCs w:val="24"/>
              </w:rPr>
              <w:t>% shading</w:t>
            </w:r>
          </w:p>
        </w:tc>
        <w:tc>
          <w:tcPr>
            <w:tcW w:w="0" w:type="auto"/>
          </w:tcPr>
          <w:p w:rsidR="00272E67" w:rsidRDefault="00272E67" w:rsidP="00DD4DF2">
            <w:pPr>
              <w:rPr>
                <w:sz w:val="24"/>
                <w:szCs w:val="24"/>
              </w:rPr>
            </w:pPr>
            <w:r>
              <w:rPr>
                <w:sz w:val="24"/>
                <w:szCs w:val="24"/>
              </w:rPr>
              <w:t>0</w:t>
            </w:r>
          </w:p>
        </w:tc>
      </w:tr>
      <w:tr w:rsidR="00272E67" w:rsidTr="00006B49">
        <w:tc>
          <w:tcPr>
            <w:tcW w:w="0" w:type="auto"/>
          </w:tcPr>
          <w:p w:rsidR="00272E67" w:rsidRDefault="00272E67" w:rsidP="00DD4DF2">
            <w:pPr>
              <w:rPr>
                <w:sz w:val="24"/>
                <w:szCs w:val="24"/>
              </w:rPr>
            </w:pPr>
            <w:r>
              <w:rPr>
                <w:sz w:val="24"/>
                <w:szCs w:val="24"/>
              </w:rPr>
              <w:t>% emergent</w:t>
            </w:r>
          </w:p>
        </w:tc>
        <w:tc>
          <w:tcPr>
            <w:tcW w:w="0" w:type="auto"/>
          </w:tcPr>
          <w:p w:rsidR="00272E67" w:rsidRDefault="00272E67" w:rsidP="00DD4DF2">
            <w:pPr>
              <w:rPr>
                <w:sz w:val="24"/>
                <w:szCs w:val="24"/>
              </w:rPr>
            </w:pPr>
            <w:r>
              <w:rPr>
                <w:sz w:val="24"/>
                <w:szCs w:val="24"/>
              </w:rPr>
              <w:t>0</w:t>
            </w:r>
          </w:p>
        </w:tc>
      </w:tr>
      <w:tr w:rsidR="00272E67" w:rsidTr="00006B49">
        <w:tc>
          <w:tcPr>
            <w:tcW w:w="0" w:type="auto"/>
          </w:tcPr>
          <w:p w:rsidR="00272E67" w:rsidRDefault="00272E67" w:rsidP="00DD4DF2">
            <w:pPr>
              <w:rPr>
                <w:sz w:val="24"/>
                <w:szCs w:val="24"/>
              </w:rPr>
            </w:pPr>
            <w:r>
              <w:rPr>
                <w:sz w:val="24"/>
                <w:szCs w:val="24"/>
              </w:rPr>
              <w:t>Substrate</w:t>
            </w:r>
          </w:p>
        </w:tc>
        <w:tc>
          <w:tcPr>
            <w:tcW w:w="0" w:type="auto"/>
          </w:tcPr>
          <w:p w:rsidR="00272E67" w:rsidRDefault="00272E67" w:rsidP="00DD4DF2">
            <w:pPr>
              <w:rPr>
                <w:sz w:val="24"/>
                <w:szCs w:val="24"/>
              </w:rPr>
            </w:pPr>
            <w:r>
              <w:rPr>
                <w:sz w:val="24"/>
                <w:szCs w:val="24"/>
              </w:rPr>
              <w:t>Clay/marl</w:t>
            </w:r>
          </w:p>
        </w:tc>
      </w:tr>
      <w:tr w:rsidR="00272E67" w:rsidTr="00006B49">
        <w:tc>
          <w:tcPr>
            <w:tcW w:w="0" w:type="auto"/>
          </w:tcPr>
          <w:p w:rsidR="00272E67" w:rsidRDefault="00272E67" w:rsidP="00DD4DF2">
            <w:pPr>
              <w:rPr>
                <w:sz w:val="24"/>
                <w:szCs w:val="24"/>
              </w:rPr>
            </w:pPr>
            <w:r>
              <w:rPr>
                <w:sz w:val="24"/>
                <w:szCs w:val="24"/>
              </w:rPr>
              <w:t>Grazing</w:t>
            </w:r>
          </w:p>
        </w:tc>
        <w:tc>
          <w:tcPr>
            <w:tcW w:w="0" w:type="auto"/>
          </w:tcPr>
          <w:p w:rsidR="00272E67" w:rsidRDefault="00272E67" w:rsidP="00DD4DF2">
            <w:pPr>
              <w:rPr>
                <w:sz w:val="24"/>
                <w:szCs w:val="24"/>
              </w:rPr>
            </w:pPr>
            <w:r>
              <w:rPr>
                <w:sz w:val="24"/>
                <w:szCs w:val="24"/>
              </w:rPr>
              <w:t xml:space="preserve">Ungrazed (fenced) </w:t>
            </w:r>
          </w:p>
        </w:tc>
      </w:tr>
    </w:tbl>
    <w:p w:rsidR="00272E67" w:rsidRDefault="00272E67" w:rsidP="00DD4DF2">
      <w:pPr>
        <w:spacing w:line="240" w:lineRule="auto"/>
        <w:rPr>
          <w:sz w:val="24"/>
          <w:szCs w:val="24"/>
        </w:rPr>
      </w:pPr>
    </w:p>
    <w:p w:rsidR="00272E67" w:rsidRDefault="00272E67" w:rsidP="00DD4DF2">
      <w:pPr>
        <w:spacing w:line="240" w:lineRule="auto"/>
        <w:rPr>
          <w:sz w:val="24"/>
          <w:szCs w:val="24"/>
        </w:rPr>
      </w:pPr>
      <w:r>
        <w:rPr>
          <w:noProof/>
          <w:sz w:val="24"/>
          <w:szCs w:val="24"/>
          <w:lang w:eastAsia="en-GB"/>
        </w:rPr>
        <w:lastRenderedPageBreak/>
        <w:drawing>
          <wp:inline distT="0" distB="0" distL="0" distR="0">
            <wp:extent cx="5276850" cy="350484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4" cstate="email">
                      <a:extLst>
                        <a:ext uri="{28A0092B-C50C-407E-A947-70E740481C1C}">
                          <a14:useLocalDpi xmlns:a14="http://schemas.microsoft.com/office/drawing/2010/main"/>
                        </a:ext>
                      </a:extLst>
                    </a:blip>
                    <a:stretch>
                      <a:fillRect/>
                    </a:stretch>
                  </pic:blipFill>
                  <pic:spPr>
                    <a:xfrm>
                      <a:off x="0" y="0"/>
                      <a:ext cx="5277812" cy="3505482"/>
                    </a:xfrm>
                    <a:prstGeom prst="rect">
                      <a:avLst/>
                    </a:prstGeom>
                  </pic:spPr>
                </pic:pic>
              </a:graphicData>
            </a:graphic>
          </wp:inline>
        </w:drawing>
      </w:r>
    </w:p>
    <w:p w:rsidR="00D067C0" w:rsidRPr="00D067C0" w:rsidRDefault="001826C8" w:rsidP="00DD4DF2">
      <w:pPr>
        <w:spacing w:line="240" w:lineRule="auto"/>
        <w:jc w:val="both"/>
        <w:rPr>
          <w:sz w:val="24"/>
          <w:szCs w:val="24"/>
        </w:rPr>
      </w:pPr>
      <w:r w:rsidRPr="001826C8">
        <w:rPr>
          <w:sz w:val="24"/>
          <w:szCs w:val="24"/>
        </w:rPr>
        <w:t>This newly-excavated pond has been created in a fenced off enclosure on the boundary of the Fen, with arable land to the south. It has an exposed chalk-marl substrate.</w:t>
      </w:r>
      <w:r w:rsidR="00006B49">
        <w:rPr>
          <w:sz w:val="24"/>
          <w:szCs w:val="24"/>
        </w:rPr>
        <w:t xml:space="preserve"> Pioneer vegetation is dominated by Common Stonewort, Bristly Stonewort and the scarce Clustered Stonewort. </w:t>
      </w:r>
      <w:r w:rsidR="00D067C0" w:rsidRPr="00D067C0">
        <w:rPr>
          <w:sz w:val="24"/>
          <w:szCs w:val="24"/>
        </w:rPr>
        <w:t>Small numbers of Common Frog and Common Toad tadpoles were present.</w:t>
      </w:r>
    </w:p>
    <w:p w:rsidR="00D067C0" w:rsidRDefault="00D067C0" w:rsidP="00DD4DF2">
      <w:pPr>
        <w:spacing w:line="240" w:lineRule="auto"/>
        <w:jc w:val="both"/>
        <w:rPr>
          <w:sz w:val="24"/>
          <w:szCs w:val="24"/>
        </w:rPr>
      </w:pPr>
      <w:r w:rsidRPr="00D067C0">
        <w:rPr>
          <w:sz w:val="24"/>
          <w:szCs w:val="24"/>
        </w:rPr>
        <w:t xml:space="preserve">The </w:t>
      </w:r>
      <w:r w:rsidR="007C569C">
        <w:rPr>
          <w:sz w:val="24"/>
          <w:szCs w:val="24"/>
        </w:rPr>
        <w:t xml:space="preserve">PSYM </w:t>
      </w:r>
      <w:r w:rsidRPr="00D067C0">
        <w:rPr>
          <w:sz w:val="24"/>
          <w:szCs w:val="24"/>
        </w:rPr>
        <w:t>sample included</w:t>
      </w:r>
      <w:r w:rsidR="007C569C">
        <w:rPr>
          <w:sz w:val="24"/>
          <w:szCs w:val="24"/>
        </w:rPr>
        <w:t xml:space="preserve"> </w:t>
      </w:r>
      <w:r w:rsidR="007C569C" w:rsidRPr="00D067C0">
        <w:rPr>
          <w:sz w:val="24"/>
          <w:szCs w:val="24"/>
        </w:rPr>
        <w:t>invertebrate</w:t>
      </w:r>
      <w:r w:rsidRPr="00D067C0">
        <w:rPr>
          <w:sz w:val="24"/>
          <w:szCs w:val="24"/>
        </w:rPr>
        <w:t xml:space="preserve"> 21 taxa. Prominent amongst these were pioneer species such as the diving beetle</w:t>
      </w:r>
      <w:r w:rsidR="00006B49">
        <w:rPr>
          <w:sz w:val="24"/>
          <w:szCs w:val="24"/>
        </w:rPr>
        <w:t>s</w:t>
      </w:r>
      <w:r w:rsidRPr="00D067C0">
        <w:rPr>
          <w:sz w:val="24"/>
          <w:szCs w:val="24"/>
        </w:rPr>
        <w:t xml:space="preserve"> </w:t>
      </w:r>
      <w:r w:rsidRPr="00D067C0">
        <w:rPr>
          <w:i/>
          <w:sz w:val="24"/>
          <w:szCs w:val="24"/>
        </w:rPr>
        <w:t>Agabus nebulosus</w:t>
      </w:r>
      <w:r w:rsidRPr="00D067C0">
        <w:rPr>
          <w:sz w:val="24"/>
          <w:szCs w:val="24"/>
        </w:rPr>
        <w:t xml:space="preserve">, </w:t>
      </w:r>
      <w:r w:rsidRPr="00D067C0">
        <w:rPr>
          <w:i/>
          <w:sz w:val="24"/>
          <w:szCs w:val="24"/>
        </w:rPr>
        <w:t>Hygrotus confluens</w:t>
      </w:r>
      <w:r w:rsidRPr="00D067C0">
        <w:rPr>
          <w:sz w:val="24"/>
          <w:szCs w:val="24"/>
        </w:rPr>
        <w:t xml:space="preserve"> and </w:t>
      </w:r>
      <w:r w:rsidRPr="00D067C0">
        <w:rPr>
          <w:i/>
          <w:sz w:val="24"/>
          <w:szCs w:val="24"/>
        </w:rPr>
        <w:t>Hydroglyphus geminus</w:t>
      </w:r>
      <w:r w:rsidRPr="00D067C0">
        <w:rPr>
          <w:sz w:val="24"/>
          <w:szCs w:val="24"/>
        </w:rPr>
        <w:t xml:space="preserve"> and the lesser water-boatman </w:t>
      </w:r>
      <w:r w:rsidRPr="00D067C0">
        <w:rPr>
          <w:i/>
          <w:sz w:val="24"/>
          <w:szCs w:val="24"/>
        </w:rPr>
        <w:t>Sigara lateralis</w:t>
      </w:r>
      <w:r w:rsidRPr="00D067C0">
        <w:rPr>
          <w:sz w:val="24"/>
          <w:szCs w:val="24"/>
        </w:rPr>
        <w:t xml:space="preserve">. The scavenger water beetle </w:t>
      </w:r>
      <w:r w:rsidRPr="00D067C0">
        <w:rPr>
          <w:i/>
          <w:sz w:val="24"/>
          <w:szCs w:val="24"/>
        </w:rPr>
        <w:t>Berosus affinis</w:t>
      </w:r>
      <w:r w:rsidRPr="00D067C0">
        <w:rPr>
          <w:sz w:val="24"/>
          <w:szCs w:val="24"/>
        </w:rPr>
        <w:t>, a local but apparently increasing species of shallow ponds with exposed clay substrates, was abundant.</w:t>
      </w:r>
    </w:p>
    <w:p w:rsidR="005F7846" w:rsidRPr="00D067C0" w:rsidRDefault="005F7846" w:rsidP="00DD4DF2">
      <w:pPr>
        <w:spacing w:line="240" w:lineRule="auto"/>
        <w:jc w:val="both"/>
        <w:rPr>
          <w:sz w:val="24"/>
          <w:szCs w:val="24"/>
        </w:rPr>
      </w:pPr>
      <w:r>
        <w:rPr>
          <w:sz w:val="24"/>
          <w:szCs w:val="24"/>
        </w:rPr>
        <w:t>Evaluation using PSYM gave Pond 4 an Index of Biotic Integrity (IBI) of 78%, placing it in the top (</w:t>
      </w:r>
      <w:r w:rsidRPr="004A6F4E">
        <w:rPr>
          <w:b/>
          <w:sz w:val="24"/>
          <w:szCs w:val="24"/>
        </w:rPr>
        <w:t>Good</w:t>
      </w:r>
      <w:r>
        <w:rPr>
          <w:sz w:val="24"/>
          <w:szCs w:val="24"/>
        </w:rPr>
        <w:t xml:space="preserve">) category for ecological quality. Diversity of submerged and emergent plants was very poor but representation of uncommon species and Trophic Ranking Score were good. This was expected as the pond is only recently created and supports pioneer stonewort vegetation. </w:t>
      </w:r>
      <w:r w:rsidR="002E02DA">
        <w:rPr>
          <w:sz w:val="24"/>
          <w:szCs w:val="24"/>
        </w:rPr>
        <w:t>Pond 4 scored well for biological water quality (ASPT) and diversity of water beetle families, though only moderately for diversity of Odonata families.</w:t>
      </w:r>
    </w:p>
    <w:p w:rsidR="00272E67" w:rsidRPr="008F25D4" w:rsidRDefault="00272E67" w:rsidP="00DD4DF2">
      <w:pPr>
        <w:spacing w:line="240" w:lineRule="auto"/>
        <w:rPr>
          <w:b/>
          <w:sz w:val="24"/>
          <w:szCs w:val="24"/>
        </w:rPr>
      </w:pPr>
      <w:r w:rsidRPr="008F25D4">
        <w:rPr>
          <w:b/>
          <w:sz w:val="24"/>
          <w:szCs w:val="24"/>
        </w:rPr>
        <w:t xml:space="preserve">Pond </w:t>
      </w:r>
      <w:r w:rsidR="00106724">
        <w:rPr>
          <w:b/>
          <w:sz w:val="24"/>
          <w:szCs w:val="24"/>
        </w:rPr>
        <w:t>5</w:t>
      </w:r>
    </w:p>
    <w:tbl>
      <w:tblPr>
        <w:tblStyle w:val="TableGrid"/>
        <w:tblW w:w="0" w:type="auto"/>
        <w:tblLook w:val="04A0" w:firstRow="1" w:lastRow="0" w:firstColumn="1" w:lastColumn="0" w:noHBand="0" w:noVBand="1"/>
      </w:tblPr>
      <w:tblGrid>
        <w:gridCol w:w="2406"/>
        <w:gridCol w:w="3845"/>
      </w:tblGrid>
      <w:tr w:rsidR="00272E67" w:rsidTr="00006B49">
        <w:tc>
          <w:tcPr>
            <w:tcW w:w="0" w:type="auto"/>
          </w:tcPr>
          <w:p w:rsidR="00272E67" w:rsidRDefault="00272E67" w:rsidP="00DD4DF2">
            <w:pPr>
              <w:rPr>
                <w:sz w:val="24"/>
                <w:szCs w:val="24"/>
              </w:rPr>
            </w:pPr>
            <w:r>
              <w:rPr>
                <w:sz w:val="24"/>
                <w:szCs w:val="24"/>
              </w:rPr>
              <w:t>Grid reference</w:t>
            </w:r>
          </w:p>
        </w:tc>
        <w:tc>
          <w:tcPr>
            <w:tcW w:w="0" w:type="auto"/>
          </w:tcPr>
          <w:p w:rsidR="00272E67" w:rsidRDefault="00272E67" w:rsidP="00DD4DF2">
            <w:pPr>
              <w:rPr>
                <w:sz w:val="24"/>
                <w:szCs w:val="24"/>
              </w:rPr>
            </w:pPr>
            <w:r w:rsidRPr="005B0500">
              <w:rPr>
                <w:sz w:val="24"/>
                <w:szCs w:val="24"/>
              </w:rPr>
              <w:t>TL5140262668</w:t>
            </w:r>
          </w:p>
        </w:tc>
      </w:tr>
      <w:tr w:rsidR="00272E67" w:rsidTr="00006B49">
        <w:tc>
          <w:tcPr>
            <w:tcW w:w="0" w:type="auto"/>
          </w:tcPr>
          <w:p w:rsidR="00272E67" w:rsidRDefault="00272E67" w:rsidP="00DD4DF2">
            <w:pPr>
              <w:rPr>
                <w:sz w:val="24"/>
                <w:szCs w:val="24"/>
              </w:rPr>
            </w:pPr>
            <w:r>
              <w:rPr>
                <w:sz w:val="24"/>
                <w:szCs w:val="24"/>
              </w:rPr>
              <w:t>Size</w:t>
            </w:r>
          </w:p>
        </w:tc>
        <w:tc>
          <w:tcPr>
            <w:tcW w:w="0" w:type="auto"/>
          </w:tcPr>
          <w:p w:rsidR="00272E67" w:rsidRDefault="00D76B18" w:rsidP="00DD4DF2">
            <w:pPr>
              <w:rPr>
                <w:sz w:val="24"/>
                <w:szCs w:val="24"/>
              </w:rPr>
            </w:pPr>
            <w:r>
              <w:rPr>
                <w:sz w:val="24"/>
                <w:szCs w:val="24"/>
              </w:rPr>
              <w:t>3700 m</w:t>
            </w:r>
            <w:r>
              <w:rPr>
                <w:rFonts w:ascii="Times New Roman" w:hAnsi="Times New Roman" w:cs="Times New Roman"/>
                <w:sz w:val="24"/>
                <w:szCs w:val="24"/>
              </w:rPr>
              <w:t>²</w:t>
            </w:r>
          </w:p>
        </w:tc>
      </w:tr>
      <w:tr w:rsidR="00272E67" w:rsidTr="00006B49">
        <w:tc>
          <w:tcPr>
            <w:tcW w:w="0" w:type="auto"/>
          </w:tcPr>
          <w:p w:rsidR="00272E67" w:rsidRDefault="00272E67" w:rsidP="00DD4DF2">
            <w:pPr>
              <w:rPr>
                <w:sz w:val="24"/>
                <w:szCs w:val="24"/>
              </w:rPr>
            </w:pPr>
            <w:r>
              <w:rPr>
                <w:sz w:val="24"/>
                <w:szCs w:val="24"/>
              </w:rPr>
              <w:t>pH</w:t>
            </w:r>
          </w:p>
        </w:tc>
        <w:tc>
          <w:tcPr>
            <w:tcW w:w="0" w:type="auto"/>
          </w:tcPr>
          <w:p w:rsidR="00272E67" w:rsidRDefault="00272E67" w:rsidP="00DD4DF2">
            <w:pPr>
              <w:rPr>
                <w:sz w:val="24"/>
                <w:szCs w:val="24"/>
              </w:rPr>
            </w:pPr>
            <w:r>
              <w:rPr>
                <w:sz w:val="24"/>
                <w:szCs w:val="24"/>
              </w:rPr>
              <w:t>7.6</w:t>
            </w:r>
          </w:p>
        </w:tc>
      </w:tr>
      <w:tr w:rsidR="00272E67" w:rsidTr="00006B49">
        <w:tc>
          <w:tcPr>
            <w:tcW w:w="0" w:type="auto"/>
          </w:tcPr>
          <w:p w:rsidR="00272E67" w:rsidRDefault="00272E67" w:rsidP="00DD4DF2">
            <w:pPr>
              <w:rPr>
                <w:sz w:val="24"/>
                <w:szCs w:val="24"/>
              </w:rPr>
            </w:pPr>
            <w:r>
              <w:rPr>
                <w:sz w:val="24"/>
                <w:szCs w:val="24"/>
              </w:rPr>
              <w:t xml:space="preserve">Conductivity </w:t>
            </w:r>
            <w:r w:rsidR="001A07F7">
              <w:rPr>
                <w:sz w:val="24"/>
                <w:szCs w:val="24"/>
              </w:rPr>
              <w:t>(</w:t>
            </w:r>
            <w:r w:rsidR="001A07F7">
              <w:rPr>
                <w:rFonts w:ascii="Times New Roman" w:hAnsi="Times New Roman" w:cs="Times New Roman"/>
                <w:sz w:val="24"/>
                <w:szCs w:val="24"/>
              </w:rPr>
              <w:t>µ</w:t>
            </w:r>
            <w:r w:rsidR="001A07F7" w:rsidRPr="00C5715F">
              <w:rPr>
                <w:sz w:val="24"/>
                <w:szCs w:val="24"/>
              </w:rPr>
              <w:t>S</w:t>
            </w:r>
            <w:r w:rsidR="001A07F7">
              <w:rPr>
                <w:sz w:val="24"/>
                <w:szCs w:val="24"/>
              </w:rPr>
              <w:t>/cm­¹</w:t>
            </w:r>
            <w:r w:rsidR="001A07F7" w:rsidRPr="00C5715F">
              <w:rPr>
                <w:sz w:val="24"/>
                <w:szCs w:val="24"/>
              </w:rPr>
              <w:t>)</w:t>
            </w:r>
          </w:p>
        </w:tc>
        <w:tc>
          <w:tcPr>
            <w:tcW w:w="0" w:type="auto"/>
          </w:tcPr>
          <w:p w:rsidR="00272E67" w:rsidRDefault="00272E67" w:rsidP="00DD4DF2">
            <w:pPr>
              <w:rPr>
                <w:sz w:val="24"/>
                <w:szCs w:val="24"/>
              </w:rPr>
            </w:pPr>
            <w:r>
              <w:rPr>
                <w:sz w:val="24"/>
                <w:szCs w:val="24"/>
              </w:rPr>
              <w:t>900</w:t>
            </w:r>
          </w:p>
        </w:tc>
      </w:tr>
      <w:tr w:rsidR="00272E67" w:rsidTr="00006B49">
        <w:tc>
          <w:tcPr>
            <w:tcW w:w="0" w:type="auto"/>
          </w:tcPr>
          <w:p w:rsidR="00272E67" w:rsidRDefault="00272E67" w:rsidP="00DD4DF2">
            <w:pPr>
              <w:rPr>
                <w:sz w:val="24"/>
                <w:szCs w:val="24"/>
              </w:rPr>
            </w:pPr>
            <w:r>
              <w:rPr>
                <w:sz w:val="24"/>
                <w:szCs w:val="24"/>
              </w:rPr>
              <w:t>% shading</w:t>
            </w:r>
          </w:p>
        </w:tc>
        <w:tc>
          <w:tcPr>
            <w:tcW w:w="0" w:type="auto"/>
          </w:tcPr>
          <w:p w:rsidR="00272E67" w:rsidRDefault="00272E67" w:rsidP="00DD4DF2">
            <w:pPr>
              <w:rPr>
                <w:sz w:val="24"/>
                <w:szCs w:val="24"/>
              </w:rPr>
            </w:pPr>
            <w:r>
              <w:rPr>
                <w:sz w:val="24"/>
                <w:szCs w:val="24"/>
              </w:rPr>
              <w:t>5</w:t>
            </w:r>
          </w:p>
        </w:tc>
      </w:tr>
      <w:tr w:rsidR="00272E67" w:rsidTr="00006B49">
        <w:tc>
          <w:tcPr>
            <w:tcW w:w="0" w:type="auto"/>
          </w:tcPr>
          <w:p w:rsidR="00272E67" w:rsidRDefault="00272E67" w:rsidP="00DD4DF2">
            <w:pPr>
              <w:rPr>
                <w:sz w:val="24"/>
                <w:szCs w:val="24"/>
              </w:rPr>
            </w:pPr>
            <w:r>
              <w:rPr>
                <w:sz w:val="24"/>
                <w:szCs w:val="24"/>
              </w:rPr>
              <w:t>% emergent</w:t>
            </w:r>
          </w:p>
        </w:tc>
        <w:tc>
          <w:tcPr>
            <w:tcW w:w="0" w:type="auto"/>
          </w:tcPr>
          <w:p w:rsidR="00272E67" w:rsidRDefault="00272E67" w:rsidP="00DD4DF2">
            <w:pPr>
              <w:rPr>
                <w:sz w:val="24"/>
                <w:szCs w:val="24"/>
              </w:rPr>
            </w:pPr>
            <w:r>
              <w:rPr>
                <w:sz w:val="24"/>
                <w:szCs w:val="24"/>
              </w:rPr>
              <w:t>15</w:t>
            </w:r>
          </w:p>
        </w:tc>
      </w:tr>
      <w:tr w:rsidR="00272E67" w:rsidTr="00006B49">
        <w:tc>
          <w:tcPr>
            <w:tcW w:w="0" w:type="auto"/>
          </w:tcPr>
          <w:p w:rsidR="00272E67" w:rsidRDefault="00272E67" w:rsidP="00DD4DF2">
            <w:pPr>
              <w:rPr>
                <w:sz w:val="24"/>
                <w:szCs w:val="24"/>
              </w:rPr>
            </w:pPr>
            <w:r>
              <w:rPr>
                <w:sz w:val="24"/>
                <w:szCs w:val="24"/>
              </w:rPr>
              <w:t>Substrate</w:t>
            </w:r>
          </w:p>
        </w:tc>
        <w:tc>
          <w:tcPr>
            <w:tcW w:w="0" w:type="auto"/>
          </w:tcPr>
          <w:p w:rsidR="00272E67" w:rsidRDefault="00272E67" w:rsidP="00DD4DF2">
            <w:pPr>
              <w:rPr>
                <w:sz w:val="24"/>
                <w:szCs w:val="24"/>
              </w:rPr>
            </w:pPr>
            <w:r>
              <w:rPr>
                <w:sz w:val="24"/>
                <w:szCs w:val="24"/>
              </w:rPr>
              <w:t>Marl/ gravel</w:t>
            </w:r>
          </w:p>
        </w:tc>
      </w:tr>
      <w:tr w:rsidR="00272E67" w:rsidTr="00006B49">
        <w:tc>
          <w:tcPr>
            <w:tcW w:w="0" w:type="auto"/>
          </w:tcPr>
          <w:p w:rsidR="00272E67" w:rsidRDefault="00272E67" w:rsidP="00DD4DF2">
            <w:pPr>
              <w:rPr>
                <w:sz w:val="24"/>
                <w:szCs w:val="24"/>
              </w:rPr>
            </w:pPr>
            <w:r>
              <w:rPr>
                <w:sz w:val="24"/>
                <w:szCs w:val="24"/>
              </w:rPr>
              <w:t>Grazing</w:t>
            </w:r>
          </w:p>
        </w:tc>
        <w:tc>
          <w:tcPr>
            <w:tcW w:w="0" w:type="auto"/>
          </w:tcPr>
          <w:p w:rsidR="00272E67" w:rsidRDefault="00272E67" w:rsidP="00DD4DF2">
            <w:pPr>
              <w:rPr>
                <w:sz w:val="24"/>
                <w:szCs w:val="24"/>
              </w:rPr>
            </w:pPr>
            <w:r>
              <w:rPr>
                <w:sz w:val="24"/>
                <w:szCs w:val="24"/>
              </w:rPr>
              <w:t xml:space="preserve">50% grazing (E margin), partly fenced </w:t>
            </w:r>
          </w:p>
        </w:tc>
      </w:tr>
    </w:tbl>
    <w:p w:rsidR="00272E67" w:rsidRDefault="00272E67" w:rsidP="00DD4DF2">
      <w:pPr>
        <w:spacing w:line="240" w:lineRule="auto"/>
        <w:rPr>
          <w:sz w:val="24"/>
          <w:szCs w:val="24"/>
        </w:rPr>
      </w:pPr>
    </w:p>
    <w:p w:rsidR="00272E67" w:rsidRDefault="00272E67" w:rsidP="008479C5">
      <w:pPr>
        <w:spacing w:line="240" w:lineRule="auto"/>
        <w:jc w:val="center"/>
        <w:rPr>
          <w:sz w:val="24"/>
          <w:szCs w:val="24"/>
        </w:rPr>
      </w:pPr>
      <w:r>
        <w:rPr>
          <w:noProof/>
          <w:sz w:val="24"/>
          <w:szCs w:val="24"/>
          <w:lang w:eastAsia="en-GB"/>
        </w:rPr>
        <w:lastRenderedPageBreak/>
        <w:drawing>
          <wp:inline distT="0" distB="0" distL="0" distR="0">
            <wp:extent cx="5400000" cy="358618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5" cstate="email">
                      <a:extLst>
                        <a:ext uri="{28A0092B-C50C-407E-A947-70E740481C1C}">
                          <a14:useLocalDpi xmlns:a14="http://schemas.microsoft.com/office/drawing/2010/main"/>
                        </a:ext>
                      </a:extLst>
                    </a:blip>
                    <a:stretch>
                      <a:fillRect/>
                    </a:stretch>
                  </pic:blipFill>
                  <pic:spPr>
                    <a:xfrm>
                      <a:off x="0" y="0"/>
                      <a:ext cx="5400000" cy="3586183"/>
                    </a:xfrm>
                    <a:prstGeom prst="rect">
                      <a:avLst/>
                    </a:prstGeom>
                  </pic:spPr>
                </pic:pic>
              </a:graphicData>
            </a:graphic>
          </wp:inline>
        </w:drawing>
      </w:r>
    </w:p>
    <w:p w:rsidR="00272E67" w:rsidRDefault="002E02DA" w:rsidP="002E02DA">
      <w:pPr>
        <w:spacing w:line="240" w:lineRule="auto"/>
        <w:jc w:val="both"/>
        <w:rPr>
          <w:sz w:val="24"/>
          <w:szCs w:val="24"/>
        </w:rPr>
      </w:pPr>
      <w:r>
        <w:rPr>
          <w:sz w:val="24"/>
          <w:szCs w:val="24"/>
        </w:rPr>
        <w:t xml:space="preserve">This is the main coprolite pit: it is the largest and most botanically diverse water body at </w:t>
      </w:r>
      <w:r w:rsidR="00A76375">
        <w:rPr>
          <w:sz w:val="24"/>
          <w:szCs w:val="24"/>
        </w:rPr>
        <w:t>Stow-cum-</w:t>
      </w:r>
      <w:r>
        <w:rPr>
          <w:sz w:val="24"/>
          <w:szCs w:val="24"/>
        </w:rPr>
        <w:t xml:space="preserve">Quy Fen. </w:t>
      </w:r>
    </w:p>
    <w:p w:rsidR="002C7735" w:rsidRDefault="00D61690" w:rsidP="0010060C">
      <w:pPr>
        <w:spacing w:line="240" w:lineRule="auto"/>
        <w:jc w:val="both"/>
        <w:rPr>
          <w:sz w:val="24"/>
          <w:szCs w:val="24"/>
        </w:rPr>
      </w:pPr>
      <w:r>
        <w:rPr>
          <w:sz w:val="24"/>
          <w:szCs w:val="24"/>
        </w:rPr>
        <w:t>Forty-</w:t>
      </w:r>
      <w:r w:rsidR="00DE71C5">
        <w:rPr>
          <w:sz w:val="24"/>
          <w:szCs w:val="24"/>
        </w:rPr>
        <w:t>nine</w:t>
      </w:r>
      <w:r w:rsidR="002C7735">
        <w:rPr>
          <w:sz w:val="24"/>
          <w:szCs w:val="24"/>
        </w:rPr>
        <w:t xml:space="preserve"> wetland plant species were recorded including the Natio</w:t>
      </w:r>
      <w:r w:rsidR="0010060C">
        <w:rPr>
          <w:sz w:val="24"/>
          <w:szCs w:val="24"/>
        </w:rPr>
        <w:t xml:space="preserve">nally Scarce Fringed Water-lily </w:t>
      </w:r>
      <w:r w:rsidR="0010060C" w:rsidRPr="0010060C">
        <w:rPr>
          <w:i/>
          <w:sz w:val="24"/>
          <w:szCs w:val="24"/>
        </w:rPr>
        <w:t>Nymphoides peltata</w:t>
      </w:r>
      <w:r w:rsidR="0010060C">
        <w:rPr>
          <w:sz w:val="24"/>
          <w:szCs w:val="24"/>
        </w:rPr>
        <w:t>.</w:t>
      </w:r>
      <w:r w:rsidR="002C7735">
        <w:rPr>
          <w:sz w:val="24"/>
          <w:szCs w:val="24"/>
        </w:rPr>
        <w:t xml:space="preserve"> Tufted Sedge and Marsh Pennywort are categorised as Near Threatened in E</w:t>
      </w:r>
      <w:r w:rsidR="0010060C">
        <w:rPr>
          <w:sz w:val="24"/>
          <w:szCs w:val="24"/>
        </w:rPr>
        <w:t xml:space="preserve">ngland whilst </w:t>
      </w:r>
      <w:r>
        <w:rPr>
          <w:sz w:val="24"/>
          <w:szCs w:val="24"/>
        </w:rPr>
        <w:t xml:space="preserve">Lesser Water-plantain, </w:t>
      </w:r>
      <w:r w:rsidR="0010060C">
        <w:rPr>
          <w:sz w:val="24"/>
          <w:szCs w:val="24"/>
        </w:rPr>
        <w:t>Water Violet and Lesser Spearwort are</w:t>
      </w:r>
      <w:r w:rsidR="002C7735">
        <w:rPr>
          <w:sz w:val="24"/>
          <w:szCs w:val="24"/>
        </w:rPr>
        <w:t xml:space="preserve"> listed as Vulnerable.</w:t>
      </w:r>
      <w:r w:rsidR="0010060C">
        <w:rPr>
          <w:sz w:val="24"/>
          <w:szCs w:val="24"/>
        </w:rPr>
        <w:t xml:space="preserve"> Also of note are Narrow-leaved Water-plantain </w:t>
      </w:r>
      <w:r w:rsidR="0010060C" w:rsidRPr="0010060C">
        <w:rPr>
          <w:i/>
          <w:sz w:val="24"/>
          <w:szCs w:val="24"/>
        </w:rPr>
        <w:t>Alisma lanceolatum</w:t>
      </w:r>
      <w:r w:rsidR="0010060C">
        <w:rPr>
          <w:sz w:val="24"/>
          <w:szCs w:val="24"/>
        </w:rPr>
        <w:t xml:space="preserve">, Flowering Rush </w:t>
      </w:r>
      <w:r w:rsidR="0010060C" w:rsidRPr="0010060C">
        <w:rPr>
          <w:i/>
          <w:sz w:val="24"/>
          <w:szCs w:val="24"/>
        </w:rPr>
        <w:t>Butomus umbellatus</w:t>
      </w:r>
      <w:r w:rsidR="0010060C">
        <w:rPr>
          <w:sz w:val="24"/>
          <w:szCs w:val="24"/>
        </w:rPr>
        <w:t xml:space="preserve">, Soft Hornwort </w:t>
      </w:r>
      <w:r w:rsidR="0010060C" w:rsidRPr="0010060C">
        <w:rPr>
          <w:i/>
          <w:sz w:val="24"/>
          <w:szCs w:val="24"/>
        </w:rPr>
        <w:t>Ceratophyllum submersum</w:t>
      </w:r>
      <w:r w:rsidR="0010060C">
        <w:rPr>
          <w:sz w:val="24"/>
          <w:szCs w:val="24"/>
        </w:rPr>
        <w:t xml:space="preserve"> and Bristly Stonewort.</w:t>
      </w:r>
    </w:p>
    <w:p w:rsidR="00D067C0" w:rsidRDefault="00606BDB" w:rsidP="00DD4DF2">
      <w:pPr>
        <w:spacing w:line="240" w:lineRule="auto"/>
        <w:jc w:val="both"/>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 xml:space="preserve">Sixty </w:t>
      </w:r>
      <w:r w:rsidR="00D067C0" w:rsidRPr="00D067C0">
        <w:rPr>
          <w:rFonts w:ascii="Calibri" w:eastAsia="Times New Roman" w:hAnsi="Calibri" w:cs="Times New Roman"/>
          <w:color w:val="000000"/>
          <w:sz w:val="24"/>
          <w:szCs w:val="24"/>
          <w:lang w:eastAsia="en-GB"/>
        </w:rPr>
        <w:t>aquatic invertebrate taxa were recorded</w:t>
      </w:r>
      <w:r w:rsidR="00CF0361">
        <w:rPr>
          <w:rFonts w:ascii="Calibri" w:eastAsia="Times New Roman" w:hAnsi="Calibri" w:cs="Times New Roman"/>
          <w:color w:val="000000"/>
          <w:sz w:val="24"/>
          <w:szCs w:val="24"/>
          <w:lang w:eastAsia="en-GB"/>
        </w:rPr>
        <w:t xml:space="preserve"> (44 in the PSYM sample)</w:t>
      </w:r>
      <w:r w:rsidR="00D067C0" w:rsidRPr="00D067C0">
        <w:rPr>
          <w:rFonts w:ascii="Calibri" w:eastAsia="Times New Roman" w:hAnsi="Calibri" w:cs="Times New Roman"/>
          <w:color w:val="000000"/>
          <w:sz w:val="24"/>
          <w:szCs w:val="24"/>
          <w:lang w:eastAsia="en-GB"/>
        </w:rPr>
        <w:t>.</w:t>
      </w:r>
      <w:r w:rsidR="00CF0361">
        <w:rPr>
          <w:rFonts w:ascii="Calibri" w:eastAsia="Times New Roman" w:hAnsi="Calibri" w:cs="Times New Roman"/>
          <w:color w:val="000000"/>
          <w:sz w:val="24"/>
          <w:szCs w:val="24"/>
          <w:lang w:eastAsia="en-GB"/>
        </w:rPr>
        <w:t xml:space="preserve"> These included</w:t>
      </w:r>
      <w:r w:rsidR="00DC410B">
        <w:rPr>
          <w:rFonts w:ascii="Calibri" w:eastAsia="Times New Roman" w:hAnsi="Calibri" w:cs="Times New Roman"/>
          <w:color w:val="000000"/>
          <w:sz w:val="24"/>
          <w:szCs w:val="24"/>
          <w:lang w:eastAsia="en-GB"/>
        </w:rPr>
        <w:t xml:space="preserve">, </w:t>
      </w:r>
      <w:r w:rsidR="00CF0361">
        <w:rPr>
          <w:rFonts w:ascii="Calibri" w:eastAsia="Times New Roman" w:hAnsi="Calibri" w:cs="Times New Roman"/>
          <w:color w:val="000000"/>
          <w:sz w:val="24"/>
          <w:szCs w:val="24"/>
          <w:lang w:eastAsia="en-GB"/>
        </w:rPr>
        <w:t>on 21st June</w:t>
      </w:r>
      <w:r w:rsidR="00DC410B">
        <w:rPr>
          <w:rFonts w:ascii="Calibri" w:eastAsia="Times New Roman" w:hAnsi="Calibri" w:cs="Times New Roman"/>
          <w:color w:val="000000"/>
          <w:sz w:val="24"/>
          <w:szCs w:val="24"/>
          <w:lang w:eastAsia="en-GB"/>
        </w:rPr>
        <w:t>,</w:t>
      </w:r>
      <w:r w:rsidR="00CF0361">
        <w:rPr>
          <w:rFonts w:ascii="Calibri" w:eastAsia="Times New Roman" w:hAnsi="Calibri" w:cs="Times New Roman"/>
          <w:color w:val="000000"/>
          <w:sz w:val="24"/>
          <w:szCs w:val="24"/>
          <w:lang w:eastAsia="en-GB"/>
        </w:rPr>
        <w:t xml:space="preserve"> the </w:t>
      </w:r>
      <w:r w:rsidR="00DC410B">
        <w:rPr>
          <w:rFonts w:ascii="Calibri" w:eastAsia="Times New Roman" w:hAnsi="Calibri" w:cs="Times New Roman"/>
          <w:color w:val="000000"/>
          <w:sz w:val="24"/>
          <w:szCs w:val="24"/>
          <w:lang w:eastAsia="en-GB"/>
        </w:rPr>
        <w:t xml:space="preserve">Red List (Vulnerable) </w:t>
      </w:r>
      <w:r w:rsidR="00CF0361">
        <w:rPr>
          <w:rFonts w:ascii="Calibri" w:eastAsia="Times New Roman" w:hAnsi="Calibri" w:cs="Times New Roman"/>
          <w:color w:val="000000"/>
          <w:sz w:val="24"/>
          <w:szCs w:val="24"/>
          <w:lang w:eastAsia="en-GB"/>
        </w:rPr>
        <w:t xml:space="preserve">reed-beetle </w:t>
      </w:r>
      <w:r w:rsidR="00CF0361" w:rsidRPr="00CF0361">
        <w:rPr>
          <w:rFonts w:ascii="Calibri" w:eastAsia="Times New Roman" w:hAnsi="Calibri" w:cs="Times New Roman"/>
          <w:i/>
          <w:color w:val="000000"/>
          <w:sz w:val="24"/>
          <w:szCs w:val="24"/>
          <w:lang w:eastAsia="en-GB"/>
        </w:rPr>
        <w:t>Donacia sparganii</w:t>
      </w:r>
      <w:r w:rsidR="00E34015">
        <w:rPr>
          <w:rFonts w:ascii="Calibri" w:eastAsia="Times New Roman" w:hAnsi="Calibri" w:cs="Times New Roman"/>
          <w:color w:val="000000"/>
          <w:sz w:val="24"/>
          <w:szCs w:val="24"/>
          <w:lang w:eastAsia="en-GB"/>
        </w:rPr>
        <w:t xml:space="preserve"> and </w:t>
      </w:r>
      <w:r w:rsidR="00E34015">
        <w:rPr>
          <w:sz w:val="24"/>
          <w:szCs w:val="24"/>
        </w:rPr>
        <w:t xml:space="preserve">the Nationally Scarce Pink Water-speedwell Weevil </w:t>
      </w:r>
      <w:r w:rsidR="00E34015" w:rsidRPr="007C569C">
        <w:rPr>
          <w:i/>
          <w:sz w:val="24"/>
          <w:szCs w:val="24"/>
        </w:rPr>
        <w:t>Gymnetron villosulum</w:t>
      </w:r>
      <w:r w:rsidR="00E34015">
        <w:rPr>
          <w:sz w:val="24"/>
          <w:szCs w:val="24"/>
        </w:rPr>
        <w:t>.</w:t>
      </w:r>
      <w:r w:rsidR="00D067C0" w:rsidRPr="00D067C0">
        <w:rPr>
          <w:rFonts w:ascii="Calibri" w:eastAsia="Times New Roman" w:hAnsi="Calibri" w:cs="Times New Roman"/>
          <w:color w:val="000000"/>
          <w:sz w:val="24"/>
          <w:szCs w:val="24"/>
          <w:lang w:eastAsia="en-GB"/>
        </w:rPr>
        <w:t xml:space="preserve"> </w:t>
      </w:r>
      <w:r w:rsidR="00CF0361">
        <w:rPr>
          <w:rFonts w:ascii="Calibri" w:eastAsia="Times New Roman" w:hAnsi="Calibri" w:cs="Times New Roman"/>
          <w:color w:val="000000"/>
          <w:sz w:val="24"/>
          <w:szCs w:val="24"/>
          <w:lang w:eastAsia="en-GB"/>
        </w:rPr>
        <w:t xml:space="preserve">In addition, </w:t>
      </w:r>
      <w:r w:rsidR="00D067C0" w:rsidRPr="00D067C0">
        <w:rPr>
          <w:rFonts w:ascii="Calibri" w:eastAsia="Times New Roman" w:hAnsi="Calibri" w:cs="Times New Roman"/>
          <w:color w:val="000000"/>
          <w:sz w:val="24"/>
          <w:szCs w:val="24"/>
          <w:lang w:eastAsia="en-GB"/>
        </w:rPr>
        <w:t xml:space="preserve">local </w:t>
      </w:r>
      <w:r w:rsidR="00D067C0">
        <w:rPr>
          <w:rFonts w:ascii="Calibri" w:eastAsia="Times New Roman" w:hAnsi="Calibri" w:cs="Times New Roman"/>
          <w:color w:val="000000"/>
          <w:sz w:val="24"/>
          <w:szCs w:val="24"/>
          <w:lang w:eastAsia="en-GB"/>
        </w:rPr>
        <w:t xml:space="preserve">insects </w:t>
      </w:r>
      <w:r w:rsidR="00D067C0" w:rsidRPr="00D067C0">
        <w:rPr>
          <w:rFonts w:ascii="Calibri" w:eastAsia="Times New Roman" w:hAnsi="Calibri" w:cs="Times New Roman"/>
          <w:color w:val="000000"/>
          <w:sz w:val="24"/>
          <w:szCs w:val="24"/>
          <w:lang w:eastAsia="en-GB"/>
        </w:rPr>
        <w:t>incl</w:t>
      </w:r>
      <w:r w:rsidR="00D067C0">
        <w:rPr>
          <w:rFonts w:ascii="Calibri" w:eastAsia="Times New Roman" w:hAnsi="Calibri" w:cs="Times New Roman"/>
          <w:color w:val="000000"/>
          <w:sz w:val="24"/>
          <w:szCs w:val="24"/>
          <w:lang w:eastAsia="en-GB"/>
        </w:rPr>
        <w:t xml:space="preserve">uded Hairy Dragonfly (amongst </w:t>
      </w:r>
      <w:r w:rsidR="003D1435">
        <w:rPr>
          <w:rFonts w:ascii="Calibri" w:eastAsia="Times New Roman" w:hAnsi="Calibri" w:cs="Times New Roman"/>
          <w:color w:val="000000"/>
          <w:sz w:val="24"/>
          <w:szCs w:val="24"/>
          <w:lang w:eastAsia="en-GB"/>
        </w:rPr>
        <w:t xml:space="preserve">nine </w:t>
      </w:r>
      <w:r w:rsidR="00D067C0" w:rsidRPr="00D067C0">
        <w:rPr>
          <w:rFonts w:ascii="Calibri" w:eastAsia="Times New Roman" w:hAnsi="Calibri" w:cs="Times New Roman"/>
          <w:color w:val="000000"/>
          <w:sz w:val="24"/>
          <w:szCs w:val="24"/>
          <w:lang w:eastAsia="en-GB"/>
        </w:rPr>
        <w:t>larval Odonata</w:t>
      </w:r>
      <w:r w:rsidR="00D067C0">
        <w:rPr>
          <w:rFonts w:ascii="Calibri" w:eastAsia="Times New Roman" w:hAnsi="Calibri" w:cs="Times New Roman"/>
          <w:color w:val="000000"/>
          <w:sz w:val="24"/>
          <w:szCs w:val="24"/>
          <w:lang w:eastAsia="en-GB"/>
        </w:rPr>
        <w:t xml:space="preserve"> species</w:t>
      </w:r>
      <w:r w:rsidR="00D067C0" w:rsidRPr="00D067C0">
        <w:rPr>
          <w:rFonts w:ascii="Calibri" w:eastAsia="Times New Roman" w:hAnsi="Calibri" w:cs="Times New Roman"/>
          <w:color w:val="000000"/>
          <w:sz w:val="24"/>
          <w:szCs w:val="24"/>
          <w:lang w:eastAsia="en-GB"/>
        </w:rPr>
        <w:t xml:space="preserve">), Water Stick-insect </w:t>
      </w:r>
      <w:r w:rsidR="00D067C0" w:rsidRPr="00D067C0">
        <w:rPr>
          <w:rFonts w:ascii="Calibri" w:eastAsia="Times New Roman" w:hAnsi="Calibri" w:cs="Times New Roman"/>
          <w:i/>
          <w:color w:val="000000"/>
          <w:sz w:val="24"/>
          <w:szCs w:val="24"/>
          <w:lang w:eastAsia="en-GB"/>
        </w:rPr>
        <w:t>Ranatra linearis</w:t>
      </w:r>
      <w:r w:rsidR="00D067C0" w:rsidRPr="00D067C0">
        <w:rPr>
          <w:rFonts w:ascii="Calibri" w:eastAsia="Times New Roman" w:hAnsi="Calibri" w:cs="Times New Roman"/>
          <w:color w:val="000000"/>
          <w:sz w:val="24"/>
          <w:szCs w:val="24"/>
          <w:lang w:eastAsia="en-GB"/>
        </w:rPr>
        <w:t xml:space="preserve">, the water singer </w:t>
      </w:r>
      <w:r w:rsidR="00D067C0" w:rsidRPr="00D067C0">
        <w:rPr>
          <w:rFonts w:ascii="Calibri" w:eastAsia="Times New Roman" w:hAnsi="Calibri" w:cs="Times New Roman"/>
          <w:i/>
          <w:color w:val="000000"/>
          <w:sz w:val="24"/>
          <w:szCs w:val="24"/>
          <w:lang w:eastAsia="en-GB"/>
        </w:rPr>
        <w:t>Micronecta scholtzii</w:t>
      </w:r>
      <w:r w:rsidR="00137CA3">
        <w:rPr>
          <w:rFonts w:ascii="Calibri" w:eastAsia="Times New Roman" w:hAnsi="Calibri" w:cs="Times New Roman"/>
          <w:color w:val="000000"/>
          <w:sz w:val="24"/>
          <w:szCs w:val="24"/>
          <w:lang w:eastAsia="en-GB"/>
        </w:rPr>
        <w:t xml:space="preserve">, the Pondweed Bug </w:t>
      </w:r>
      <w:r w:rsidR="00137CA3" w:rsidRPr="00137CA3">
        <w:rPr>
          <w:rFonts w:ascii="Calibri" w:eastAsia="Times New Roman" w:hAnsi="Calibri" w:cs="Times New Roman"/>
          <w:i/>
          <w:color w:val="000000"/>
          <w:sz w:val="24"/>
          <w:szCs w:val="24"/>
          <w:lang w:eastAsia="en-GB"/>
        </w:rPr>
        <w:t>Mesovelia furcata</w:t>
      </w:r>
      <w:r w:rsidR="00137CA3">
        <w:rPr>
          <w:rFonts w:ascii="Calibri" w:eastAsia="Times New Roman" w:hAnsi="Calibri" w:cs="Times New Roman"/>
          <w:color w:val="000000"/>
          <w:sz w:val="24"/>
          <w:szCs w:val="24"/>
          <w:lang w:eastAsia="en-GB"/>
        </w:rPr>
        <w:t xml:space="preserve"> </w:t>
      </w:r>
      <w:r w:rsidR="00D067C0" w:rsidRPr="00D067C0">
        <w:rPr>
          <w:rFonts w:ascii="Calibri" w:eastAsia="Times New Roman" w:hAnsi="Calibri" w:cs="Times New Roman"/>
          <w:color w:val="000000"/>
          <w:sz w:val="24"/>
          <w:szCs w:val="24"/>
          <w:lang w:eastAsia="en-GB"/>
        </w:rPr>
        <w:t xml:space="preserve">and the great diving beetles </w:t>
      </w:r>
      <w:r w:rsidR="00D067C0" w:rsidRPr="00D067C0">
        <w:rPr>
          <w:rFonts w:ascii="Calibri" w:eastAsia="Times New Roman" w:hAnsi="Calibri" w:cs="Times New Roman"/>
          <w:i/>
          <w:color w:val="000000"/>
          <w:sz w:val="24"/>
          <w:szCs w:val="24"/>
          <w:lang w:eastAsia="en-GB"/>
        </w:rPr>
        <w:t>Dytiscus circumflexus</w:t>
      </w:r>
      <w:r w:rsidR="00D067C0" w:rsidRPr="00D067C0">
        <w:rPr>
          <w:rFonts w:ascii="Calibri" w:eastAsia="Times New Roman" w:hAnsi="Calibri" w:cs="Times New Roman"/>
          <w:color w:val="000000"/>
          <w:sz w:val="24"/>
          <w:szCs w:val="24"/>
          <w:lang w:eastAsia="en-GB"/>
        </w:rPr>
        <w:t xml:space="preserve"> and </w:t>
      </w:r>
      <w:r w:rsidR="00D067C0" w:rsidRPr="00D067C0">
        <w:rPr>
          <w:rFonts w:ascii="Calibri" w:eastAsia="Times New Roman" w:hAnsi="Calibri" w:cs="Times New Roman"/>
          <w:i/>
          <w:color w:val="000000"/>
          <w:sz w:val="24"/>
          <w:szCs w:val="24"/>
          <w:lang w:eastAsia="en-GB"/>
        </w:rPr>
        <w:t>D. semisulcatus</w:t>
      </w:r>
      <w:r w:rsidR="00D067C0" w:rsidRPr="00D067C0">
        <w:rPr>
          <w:rFonts w:ascii="Calibri" w:eastAsia="Times New Roman" w:hAnsi="Calibri" w:cs="Times New Roman"/>
          <w:color w:val="000000"/>
          <w:sz w:val="24"/>
          <w:szCs w:val="24"/>
          <w:lang w:eastAsia="en-GB"/>
        </w:rPr>
        <w:t>.</w:t>
      </w:r>
    </w:p>
    <w:p w:rsidR="008479C5" w:rsidRPr="002F7A6B" w:rsidRDefault="008479C5" w:rsidP="008479C5">
      <w:pPr>
        <w:spacing w:line="240" w:lineRule="auto"/>
        <w:jc w:val="both"/>
        <w:rPr>
          <w:rFonts w:ascii="Calibri" w:eastAsia="Times New Roman" w:hAnsi="Calibri" w:cs="Times New Roman"/>
          <w:color w:val="000000"/>
          <w:sz w:val="24"/>
          <w:szCs w:val="24"/>
          <w:lang w:eastAsia="en-GB"/>
        </w:rPr>
      </w:pPr>
      <w:r>
        <w:rPr>
          <w:sz w:val="24"/>
          <w:szCs w:val="24"/>
        </w:rPr>
        <w:t>Evaluation using PSYM gave an Index of Biotic Integrity (IBI) of 100%, placing Pond 5 in the top (</w:t>
      </w:r>
      <w:r w:rsidRPr="002E02DA">
        <w:rPr>
          <w:b/>
          <w:sz w:val="24"/>
          <w:szCs w:val="24"/>
        </w:rPr>
        <w:t>Good</w:t>
      </w:r>
      <w:r>
        <w:rPr>
          <w:sz w:val="24"/>
          <w:szCs w:val="24"/>
        </w:rPr>
        <w:t>) category for ecological quality. It achieved the maximum score for all six metrics, meaning that it met or exceeded predictions for all measures of ecological quality.</w:t>
      </w:r>
    </w:p>
    <w:p w:rsidR="008479C5" w:rsidRDefault="008479C5" w:rsidP="00DD4DF2">
      <w:pPr>
        <w:spacing w:line="240" w:lineRule="auto"/>
        <w:jc w:val="both"/>
        <w:rPr>
          <w:rFonts w:ascii="Calibri" w:eastAsia="Times New Roman" w:hAnsi="Calibri" w:cs="Times New Roman"/>
          <w:color w:val="000000"/>
          <w:sz w:val="24"/>
          <w:szCs w:val="24"/>
          <w:lang w:eastAsia="en-GB"/>
        </w:rPr>
      </w:pPr>
    </w:p>
    <w:p w:rsidR="00272E67" w:rsidRDefault="008479C5" w:rsidP="00DD4DF2">
      <w:pPr>
        <w:spacing w:line="240" w:lineRule="auto"/>
        <w:rPr>
          <w:sz w:val="24"/>
          <w:szCs w:val="24"/>
        </w:rPr>
      </w:pPr>
      <w:r>
        <w:rPr>
          <w:noProof/>
          <w:sz w:val="24"/>
          <w:szCs w:val="24"/>
          <w:lang w:eastAsia="en-GB"/>
        </w:rPr>
        <w:lastRenderedPageBreak/>
        <w:drawing>
          <wp:inline distT="0" distB="0" distL="0" distR="0">
            <wp:extent cx="5731510" cy="3806825"/>
            <wp:effectExtent l="19050" t="0" r="2540" b="0"/>
            <wp:docPr id="2" name="Picture 1" descr="Quy vege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y vegetation.jpg"/>
                    <pic:cNvPicPr/>
                  </pic:nvPicPr>
                  <pic:blipFill>
                    <a:blip r:embed="rId16" cstate="print"/>
                    <a:stretch>
                      <a:fillRect/>
                    </a:stretch>
                  </pic:blipFill>
                  <pic:spPr>
                    <a:xfrm>
                      <a:off x="0" y="0"/>
                      <a:ext cx="5731510" cy="3806825"/>
                    </a:xfrm>
                    <a:prstGeom prst="rect">
                      <a:avLst/>
                    </a:prstGeom>
                  </pic:spPr>
                </pic:pic>
              </a:graphicData>
            </a:graphic>
          </wp:inline>
        </w:drawing>
      </w:r>
    </w:p>
    <w:p w:rsidR="008479C5" w:rsidRDefault="008479C5" w:rsidP="002F7A6B">
      <w:pPr>
        <w:spacing w:line="240" w:lineRule="auto"/>
        <w:jc w:val="both"/>
        <w:rPr>
          <w:b/>
        </w:rPr>
      </w:pPr>
      <w:r>
        <w:rPr>
          <w:b/>
        </w:rPr>
        <w:t xml:space="preserve">Fringed Water-lily, Flowering Rush, Mare’s-tail and mixtures of the stoneworts </w:t>
      </w:r>
      <w:r w:rsidRPr="008479C5">
        <w:rPr>
          <w:b/>
          <w:i/>
        </w:rPr>
        <w:t>Chara hispida</w:t>
      </w:r>
      <w:r>
        <w:rPr>
          <w:b/>
        </w:rPr>
        <w:t xml:space="preserve"> and </w:t>
      </w:r>
      <w:r w:rsidRPr="008479C5">
        <w:rPr>
          <w:b/>
          <w:i/>
        </w:rPr>
        <w:t>C. vulgaris</w:t>
      </w:r>
      <w:r>
        <w:rPr>
          <w:b/>
        </w:rPr>
        <w:t xml:space="preserve"> in Pond 5</w:t>
      </w:r>
    </w:p>
    <w:p w:rsidR="00272E67" w:rsidRPr="008F25D4" w:rsidRDefault="00272E67" w:rsidP="00DD4DF2">
      <w:pPr>
        <w:spacing w:line="240" w:lineRule="auto"/>
        <w:rPr>
          <w:b/>
          <w:sz w:val="24"/>
          <w:szCs w:val="24"/>
        </w:rPr>
      </w:pPr>
      <w:r w:rsidRPr="008F25D4">
        <w:rPr>
          <w:b/>
          <w:sz w:val="24"/>
          <w:szCs w:val="24"/>
        </w:rPr>
        <w:t xml:space="preserve">Pond </w:t>
      </w:r>
      <w:r w:rsidR="00D76B18">
        <w:rPr>
          <w:b/>
          <w:sz w:val="24"/>
          <w:szCs w:val="24"/>
        </w:rPr>
        <w:t>6</w:t>
      </w:r>
    </w:p>
    <w:tbl>
      <w:tblPr>
        <w:tblStyle w:val="TableGrid"/>
        <w:tblW w:w="0" w:type="auto"/>
        <w:tblLook w:val="04A0" w:firstRow="1" w:lastRow="0" w:firstColumn="1" w:lastColumn="0" w:noHBand="0" w:noVBand="1"/>
      </w:tblPr>
      <w:tblGrid>
        <w:gridCol w:w="2406"/>
        <w:gridCol w:w="2118"/>
      </w:tblGrid>
      <w:tr w:rsidR="00272E67" w:rsidTr="00CC600E">
        <w:tc>
          <w:tcPr>
            <w:tcW w:w="0" w:type="auto"/>
          </w:tcPr>
          <w:p w:rsidR="00272E67" w:rsidRDefault="00272E67" w:rsidP="00DD4DF2">
            <w:pPr>
              <w:rPr>
                <w:sz w:val="24"/>
                <w:szCs w:val="24"/>
              </w:rPr>
            </w:pPr>
            <w:r>
              <w:rPr>
                <w:sz w:val="24"/>
                <w:szCs w:val="24"/>
              </w:rPr>
              <w:t>Grid reference</w:t>
            </w:r>
          </w:p>
        </w:tc>
        <w:tc>
          <w:tcPr>
            <w:tcW w:w="0" w:type="auto"/>
          </w:tcPr>
          <w:p w:rsidR="00272E67" w:rsidRPr="00182373" w:rsidRDefault="00272E67" w:rsidP="00DD4DF2">
            <w:pPr>
              <w:rPr>
                <w:sz w:val="24"/>
                <w:szCs w:val="24"/>
              </w:rPr>
            </w:pPr>
            <w:r w:rsidRPr="00182373">
              <w:rPr>
                <w:rFonts w:ascii="Calibri" w:hAnsi="Calibri"/>
                <w:color w:val="000000"/>
                <w:sz w:val="24"/>
                <w:szCs w:val="24"/>
              </w:rPr>
              <w:t>TL</w:t>
            </w:r>
            <w:r w:rsidR="00D76B18">
              <w:rPr>
                <w:rFonts w:ascii="Calibri" w:hAnsi="Calibri"/>
                <w:color w:val="000000"/>
                <w:sz w:val="24"/>
                <w:szCs w:val="24"/>
              </w:rPr>
              <w:t xml:space="preserve"> </w:t>
            </w:r>
            <w:r w:rsidRPr="00182373">
              <w:rPr>
                <w:rFonts w:ascii="Calibri" w:hAnsi="Calibri"/>
                <w:color w:val="000000"/>
                <w:sz w:val="24"/>
                <w:szCs w:val="24"/>
              </w:rPr>
              <w:t>51477</w:t>
            </w:r>
            <w:r w:rsidR="00D76B18">
              <w:rPr>
                <w:rFonts w:ascii="Calibri" w:hAnsi="Calibri"/>
                <w:color w:val="000000"/>
                <w:sz w:val="24"/>
                <w:szCs w:val="24"/>
              </w:rPr>
              <w:t xml:space="preserve"> </w:t>
            </w:r>
            <w:r w:rsidRPr="00182373">
              <w:rPr>
                <w:rFonts w:ascii="Calibri" w:hAnsi="Calibri"/>
                <w:color w:val="000000"/>
                <w:sz w:val="24"/>
                <w:szCs w:val="24"/>
              </w:rPr>
              <w:t>62754</w:t>
            </w:r>
          </w:p>
        </w:tc>
      </w:tr>
      <w:tr w:rsidR="00272E67" w:rsidTr="00CC600E">
        <w:tc>
          <w:tcPr>
            <w:tcW w:w="0" w:type="auto"/>
          </w:tcPr>
          <w:p w:rsidR="00272E67" w:rsidRDefault="00272E67" w:rsidP="00DD4DF2">
            <w:pPr>
              <w:rPr>
                <w:sz w:val="24"/>
                <w:szCs w:val="24"/>
              </w:rPr>
            </w:pPr>
            <w:r>
              <w:rPr>
                <w:sz w:val="24"/>
                <w:szCs w:val="24"/>
              </w:rPr>
              <w:t>Size</w:t>
            </w:r>
          </w:p>
        </w:tc>
        <w:tc>
          <w:tcPr>
            <w:tcW w:w="0" w:type="auto"/>
          </w:tcPr>
          <w:p w:rsidR="00272E67" w:rsidRDefault="00D76B18" w:rsidP="00DD4DF2">
            <w:pPr>
              <w:rPr>
                <w:sz w:val="24"/>
                <w:szCs w:val="24"/>
              </w:rPr>
            </w:pPr>
            <w:r>
              <w:rPr>
                <w:sz w:val="24"/>
                <w:szCs w:val="24"/>
              </w:rPr>
              <w:t>230 m</w:t>
            </w:r>
            <w:r>
              <w:rPr>
                <w:rFonts w:ascii="Times New Roman" w:hAnsi="Times New Roman" w:cs="Times New Roman"/>
                <w:sz w:val="24"/>
                <w:szCs w:val="24"/>
              </w:rPr>
              <w:t>²</w:t>
            </w:r>
          </w:p>
        </w:tc>
      </w:tr>
      <w:tr w:rsidR="00272E67" w:rsidTr="00CC600E">
        <w:tc>
          <w:tcPr>
            <w:tcW w:w="0" w:type="auto"/>
          </w:tcPr>
          <w:p w:rsidR="00272E67" w:rsidRDefault="00272E67" w:rsidP="00DD4DF2">
            <w:pPr>
              <w:rPr>
                <w:sz w:val="24"/>
                <w:szCs w:val="24"/>
              </w:rPr>
            </w:pPr>
            <w:r>
              <w:rPr>
                <w:sz w:val="24"/>
                <w:szCs w:val="24"/>
              </w:rPr>
              <w:t>pH</w:t>
            </w:r>
          </w:p>
        </w:tc>
        <w:tc>
          <w:tcPr>
            <w:tcW w:w="0" w:type="auto"/>
          </w:tcPr>
          <w:p w:rsidR="00272E67" w:rsidRDefault="00272E67" w:rsidP="00DD4DF2">
            <w:pPr>
              <w:rPr>
                <w:sz w:val="24"/>
                <w:szCs w:val="24"/>
              </w:rPr>
            </w:pPr>
            <w:r>
              <w:rPr>
                <w:sz w:val="24"/>
                <w:szCs w:val="24"/>
              </w:rPr>
              <w:t>7.9</w:t>
            </w:r>
          </w:p>
        </w:tc>
      </w:tr>
      <w:tr w:rsidR="00272E67" w:rsidTr="00CC600E">
        <w:tc>
          <w:tcPr>
            <w:tcW w:w="0" w:type="auto"/>
          </w:tcPr>
          <w:p w:rsidR="00272E67" w:rsidRDefault="00272E67" w:rsidP="00DD4DF2">
            <w:pPr>
              <w:rPr>
                <w:sz w:val="24"/>
                <w:szCs w:val="24"/>
              </w:rPr>
            </w:pPr>
            <w:r>
              <w:rPr>
                <w:sz w:val="24"/>
                <w:szCs w:val="24"/>
              </w:rPr>
              <w:t xml:space="preserve">Conductivity </w:t>
            </w:r>
            <w:r w:rsidR="001A07F7">
              <w:rPr>
                <w:sz w:val="24"/>
                <w:szCs w:val="24"/>
              </w:rPr>
              <w:t>(</w:t>
            </w:r>
            <w:r w:rsidR="001A07F7">
              <w:rPr>
                <w:rFonts w:ascii="Times New Roman" w:hAnsi="Times New Roman" w:cs="Times New Roman"/>
                <w:sz w:val="24"/>
                <w:szCs w:val="24"/>
              </w:rPr>
              <w:t>µ</w:t>
            </w:r>
            <w:r w:rsidR="001A07F7" w:rsidRPr="00C5715F">
              <w:rPr>
                <w:sz w:val="24"/>
                <w:szCs w:val="24"/>
              </w:rPr>
              <w:t>S</w:t>
            </w:r>
            <w:r w:rsidR="001A07F7">
              <w:rPr>
                <w:sz w:val="24"/>
                <w:szCs w:val="24"/>
              </w:rPr>
              <w:t>/cm­¹</w:t>
            </w:r>
            <w:r w:rsidR="001A07F7" w:rsidRPr="00C5715F">
              <w:rPr>
                <w:sz w:val="24"/>
                <w:szCs w:val="24"/>
              </w:rPr>
              <w:t>)</w:t>
            </w:r>
          </w:p>
        </w:tc>
        <w:tc>
          <w:tcPr>
            <w:tcW w:w="0" w:type="auto"/>
          </w:tcPr>
          <w:p w:rsidR="00272E67" w:rsidRDefault="00272E67" w:rsidP="00DD4DF2">
            <w:pPr>
              <w:rPr>
                <w:sz w:val="24"/>
                <w:szCs w:val="24"/>
              </w:rPr>
            </w:pPr>
            <w:r>
              <w:rPr>
                <w:sz w:val="24"/>
                <w:szCs w:val="24"/>
              </w:rPr>
              <w:t>1020</w:t>
            </w:r>
          </w:p>
        </w:tc>
      </w:tr>
      <w:tr w:rsidR="00272E67" w:rsidTr="00CC600E">
        <w:tc>
          <w:tcPr>
            <w:tcW w:w="0" w:type="auto"/>
          </w:tcPr>
          <w:p w:rsidR="00272E67" w:rsidRDefault="00272E67" w:rsidP="00DD4DF2">
            <w:pPr>
              <w:rPr>
                <w:sz w:val="24"/>
                <w:szCs w:val="24"/>
              </w:rPr>
            </w:pPr>
            <w:r>
              <w:rPr>
                <w:sz w:val="24"/>
                <w:szCs w:val="24"/>
              </w:rPr>
              <w:t>% shading</w:t>
            </w:r>
          </w:p>
        </w:tc>
        <w:tc>
          <w:tcPr>
            <w:tcW w:w="0" w:type="auto"/>
          </w:tcPr>
          <w:p w:rsidR="00272E67" w:rsidRDefault="00272E67" w:rsidP="00DD4DF2">
            <w:pPr>
              <w:rPr>
                <w:sz w:val="24"/>
                <w:szCs w:val="24"/>
              </w:rPr>
            </w:pPr>
            <w:r>
              <w:rPr>
                <w:sz w:val="24"/>
                <w:szCs w:val="24"/>
              </w:rPr>
              <w:t>15</w:t>
            </w:r>
          </w:p>
        </w:tc>
      </w:tr>
      <w:tr w:rsidR="00272E67" w:rsidTr="00CC600E">
        <w:tc>
          <w:tcPr>
            <w:tcW w:w="0" w:type="auto"/>
          </w:tcPr>
          <w:p w:rsidR="00272E67" w:rsidRDefault="00272E67" w:rsidP="00DD4DF2">
            <w:pPr>
              <w:rPr>
                <w:sz w:val="24"/>
                <w:szCs w:val="24"/>
              </w:rPr>
            </w:pPr>
            <w:r>
              <w:rPr>
                <w:sz w:val="24"/>
                <w:szCs w:val="24"/>
              </w:rPr>
              <w:t>% emergent</w:t>
            </w:r>
          </w:p>
        </w:tc>
        <w:tc>
          <w:tcPr>
            <w:tcW w:w="0" w:type="auto"/>
          </w:tcPr>
          <w:p w:rsidR="00272E67" w:rsidRDefault="00272E67" w:rsidP="00DD4DF2">
            <w:pPr>
              <w:rPr>
                <w:sz w:val="24"/>
                <w:szCs w:val="24"/>
              </w:rPr>
            </w:pPr>
            <w:r>
              <w:rPr>
                <w:sz w:val="24"/>
                <w:szCs w:val="24"/>
              </w:rPr>
              <w:t>10</w:t>
            </w:r>
          </w:p>
        </w:tc>
      </w:tr>
      <w:tr w:rsidR="00272E67" w:rsidTr="00CC600E">
        <w:tc>
          <w:tcPr>
            <w:tcW w:w="0" w:type="auto"/>
          </w:tcPr>
          <w:p w:rsidR="00272E67" w:rsidRDefault="00272E67" w:rsidP="00DD4DF2">
            <w:pPr>
              <w:rPr>
                <w:sz w:val="24"/>
                <w:szCs w:val="24"/>
              </w:rPr>
            </w:pPr>
            <w:r>
              <w:rPr>
                <w:sz w:val="24"/>
                <w:szCs w:val="24"/>
              </w:rPr>
              <w:t>Substrate</w:t>
            </w:r>
          </w:p>
        </w:tc>
        <w:tc>
          <w:tcPr>
            <w:tcW w:w="0" w:type="auto"/>
          </w:tcPr>
          <w:p w:rsidR="00272E67" w:rsidRDefault="00272E67" w:rsidP="00DD4DF2">
            <w:pPr>
              <w:rPr>
                <w:sz w:val="24"/>
                <w:szCs w:val="24"/>
              </w:rPr>
            </w:pPr>
            <w:r>
              <w:rPr>
                <w:sz w:val="24"/>
                <w:szCs w:val="24"/>
              </w:rPr>
              <w:t>Silt</w:t>
            </w:r>
          </w:p>
        </w:tc>
      </w:tr>
      <w:tr w:rsidR="00272E67" w:rsidTr="00CC600E">
        <w:tc>
          <w:tcPr>
            <w:tcW w:w="0" w:type="auto"/>
          </w:tcPr>
          <w:p w:rsidR="00272E67" w:rsidRDefault="00272E67" w:rsidP="00DD4DF2">
            <w:pPr>
              <w:rPr>
                <w:sz w:val="24"/>
                <w:szCs w:val="24"/>
              </w:rPr>
            </w:pPr>
            <w:r>
              <w:rPr>
                <w:sz w:val="24"/>
                <w:szCs w:val="24"/>
              </w:rPr>
              <w:t>Grazing</w:t>
            </w:r>
          </w:p>
        </w:tc>
        <w:tc>
          <w:tcPr>
            <w:tcW w:w="0" w:type="auto"/>
          </w:tcPr>
          <w:p w:rsidR="00272E67" w:rsidRDefault="00272E67" w:rsidP="00DD4DF2">
            <w:pPr>
              <w:rPr>
                <w:sz w:val="24"/>
                <w:szCs w:val="24"/>
              </w:rPr>
            </w:pPr>
            <w:r>
              <w:rPr>
                <w:sz w:val="24"/>
                <w:szCs w:val="24"/>
              </w:rPr>
              <w:t xml:space="preserve">No grazing (fenced) </w:t>
            </w:r>
          </w:p>
        </w:tc>
      </w:tr>
    </w:tbl>
    <w:p w:rsidR="008479C5" w:rsidRDefault="008479C5" w:rsidP="008479C5">
      <w:pPr>
        <w:spacing w:line="240" w:lineRule="auto"/>
        <w:jc w:val="both"/>
        <w:rPr>
          <w:sz w:val="24"/>
          <w:szCs w:val="24"/>
        </w:rPr>
      </w:pPr>
    </w:p>
    <w:p w:rsidR="008479C5" w:rsidRPr="002F7A6B" w:rsidRDefault="008479C5" w:rsidP="008479C5">
      <w:pPr>
        <w:spacing w:line="240" w:lineRule="auto"/>
        <w:jc w:val="both"/>
        <w:rPr>
          <w:sz w:val="24"/>
          <w:szCs w:val="24"/>
        </w:rPr>
      </w:pPr>
      <w:r w:rsidRPr="002F7A6B">
        <w:rPr>
          <w:sz w:val="24"/>
          <w:szCs w:val="24"/>
        </w:rPr>
        <w:t xml:space="preserve">This permanent pond supports submerged beds of Soft Hornwort </w:t>
      </w:r>
      <w:r w:rsidRPr="002F7A6B">
        <w:rPr>
          <w:i/>
          <w:sz w:val="24"/>
          <w:szCs w:val="24"/>
        </w:rPr>
        <w:t>Ceratophyllum submersum</w:t>
      </w:r>
      <w:r w:rsidRPr="002F7A6B">
        <w:rPr>
          <w:sz w:val="24"/>
          <w:szCs w:val="24"/>
        </w:rPr>
        <w:t xml:space="preserve"> and has a broad belt of mossy vegetation in the draw-down zone. It is fenced off from livestock. Twenty wetland plant species were recorded. </w:t>
      </w:r>
      <w:r>
        <w:rPr>
          <w:sz w:val="24"/>
          <w:szCs w:val="24"/>
        </w:rPr>
        <w:t xml:space="preserve">Fifty </w:t>
      </w:r>
      <w:r w:rsidRPr="002F7A6B">
        <w:rPr>
          <w:sz w:val="24"/>
          <w:szCs w:val="24"/>
        </w:rPr>
        <w:t>aquatic macro-invertebrate taxa were recorded</w:t>
      </w:r>
      <w:r>
        <w:rPr>
          <w:sz w:val="24"/>
          <w:szCs w:val="24"/>
        </w:rPr>
        <w:t xml:space="preserve"> (42 in the PSYM sample). These included</w:t>
      </w:r>
      <w:r w:rsidRPr="002F7A6B">
        <w:rPr>
          <w:sz w:val="24"/>
          <w:szCs w:val="24"/>
        </w:rPr>
        <w:t xml:space="preserve"> the Near Threatened scavenger water beetle </w:t>
      </w:r>
      <w:r w:rsidRPr="002F7A6B">
        <w:rPr>
          <w:i/>
          <w:sz w:val="24"/>
          <w:szCs w:val="24"/>
        </w:rPr>
        <w:t>Enochrus nigritus</w:t>
      </w:r>
      <w:r>
        <w:rPr>
          <w:sz w:val="24"/>
          <w:szCs w:val="24"/>
        </w:rPr>
        <w:t xml:space="preserve"> and the Nationally Scarce aquatic weevil</w:t>
      </w:r>
      <w:r>
        <w:rPr>
          <w:i/>
          <w:sz w:val="24"/>
          <w:szCs w:val="24"/>
        </w:rPr>
        <w:t xml:space="preserve"> Pelenomus canaliculatus</w:t>
      </w:r>
      <w:r>
        <w:rPr>
          <w:sz w:val="24"/>
          <w:szCs w:val="24"/>
        </w:rPr>
        <w:t>.</w:t>
      </w:r>
    </w:p>
    <w:p w:rsidR="008479C5" w:rsidRDefault="008479C5" w:rsidP="008479C5">
      <w:pPr>
        <w:spacing w:line="240" w:lineRule="auto"/>
        <w:jc w:val="both"/>
        <w:rPr>
          <w:sz w:val="24"/>
          <w:szCs w:val="24"/>
        </w:rPr>
      </w:pPr>
      <w:r>
        <w:rPr>
          <w:sz w:val="24"/>
          <w:szCs w:val="24"/>
        </w:rPr>
        <w:t>Evaluation using PSYM produced an Index of Biotic Integrity of 94%, placing Pond 6 in the top (</w:t>
      </w:r>
      <w:r w:rsidRPr="002F7A6B">
        <w:rPr>
          <w:b/>
          <w:sz w:val="24"/>
          <w:szCs w:val="24"/>
        </w:rPr>
        <w:t>Good</w:t>
      </w:r>
      <w:r>
        <w:rPr>
          <w:sz w:val="24"/>
          <w:szCs w:val="24"/>
        </w:rPr>
        <w:t>) category for ecological quality. It scored highly for all metrics apart from diversity of Odonata families, which was moderate.</w:t>
      </w:r>
    </w:p>
    <w:p w:rsidR="00272E67" w:rsidRDefault="00272E67" w:rsidP="00DD4DF2">
      <w:pPr>
        <w:spacing w:line="240" w:lineRule="auto"/>
        <w:rPr>
          <w:sz w:val="24"/>
          <w:szCs w:val="24"/>
        </w:rPr>
      </w:pPr>
      <w:r>
        <w:rPr>
          <w:noProof/>
          <w:sz w:val="24"/>
          <w:szCs w:val="24"/>
          <w:lang w:eastAsia="en-GB"/>
        </w:rPr>
        <w:lastRenderedPageBreak/>
        <w:drawing>
          <wp:inline distT="0" distB="0" distL="0" distR="0">
            <wp:extent cx="4705350" cy="31252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17" cstate="email">
                      <a:extLst>
                        <a:ext uri="{28A0092B-C50C-407E-A947-70E740481C1C}">
                          <a14:useLocalDpi xmlns:a14="http://schemas.microsoft.com/office/drawing/2010/main"/>
                        </a:ext>
                      </a:extLst>
                    </a:blip>
                    <a:stretch>
                      <a:fillRect/>
                    </a:stretch>
                  </pic:blipFill>
                  <pic:spPr>
                    <a:xfrm>
                      <a:off x="0" y="0"/>
                      <a:ext cx="4706653" cy="3126122"/>
                    </a:xfrm>
                    <a:prstGeom prst="rect">
                      <a:avLst/>
                    </a:prstGeom>
                  </pic:spPr>
                </pic:pic>
              </a:graphicData>
            </a:graphic>
          </wp:inline>
        </w:drawing>
      </w:r>
    </w:p>
    <w:p w:rsidR="00272E67" w:rsidRPr="008F25D4" w:rsidRDefault="00272E67" w:rsidP="00DD4DF2">
      <w:pPr>
        <w:spacing w:line="240" w:lineRule="auto"/>
        <w:rPr>
          <w:b/>
          <w:sz w:val="24"/>
          <w:szCs w:val="24"/>
        </w:rPr>
      </w:pPr>
      <w:r w:rsidRPr="008F25D4">
        <w:rPr>
          <w:b/>
          <w:sz w:val="24"/>
          <w:szCs w:val="24"/>
        </w:rPr>
        <w:t xml:space="preserve">Pond </w:t>
      </w:r>
      <w:r w:rsidR="007E0D30">
        <w:rPr>
          <w:b/>
          <w:sz w:val="24"/>
          <w:szCs w:val="24"/>
        </w:rPr>
        <w:t>7</w:t>
      </w:r>
      <w:r>
        <w:rPr>
          <w:b/>
          <w:sz w:val="24"/>
          <w:szCs w:val="24"/>
        </w:rPr>
        <w:t xml:space="preserve"> </w:t>
      </w:r>
    </w:p>
    <w:tbl>
      <w:tblPr>
        <w:tblStyle w:val="TableGrid"/>
        <w:tblW w:w="0" w:type="auto"/>
        <w:tblLook w:val="04A0" w:firstRow="1" w:lastRow="0" w:firstColumn="1" w:lastColumn="0" w:noHBand="0" w:noVBand="1"/>
      </w:tblPr>
      <w:tblGrid>
        <w:gridCol w:w="2406"/>
        <w:gridCol w:w="2118"/>
      </w:tblGrid>
      <w:tr w:rsidR="00272E67" w:rsidTr="002F7A6B">
        <w:tc>
          <w:tcPr>
            <w:tcW w:w="0" w:type="auto"/>
          </w:tcPr>
          <w:p w:rsidR="00272E67" w:rsidRDefault="00272E67" w:rsidP="00DD4DF2">
            <w:pPr>
              <w:rPr>
                <w:sz w:val="24"/>
                <w:szCs w:val="24"/>
              </w:rPr>
            </w:pPr>
            <w:r>
              <w:rPr>
                <w:sz w:val="24"/>
                <w:szCs w:val="24"/>
              </w:rPr>
              <w:t>Grid reference</w:t>
            </w:r>
          </w:p>
        </w:tc>
        <w:tc>
          <w:tcPr>
            <w:tcW w:w="0" w:type="auto"/>
          </w:tcPr>
          <w:p w:rsidR="00272E67" w:rsidRPr="009D7769" w:rsidRDefault="00272E67" w:rsidP="00DD4DF2">
            <w:pPr>
              <w:rPr>
                <w:sz w:val="24"/>
                <w:szCs w:val="24"/>
              </w:rPr>
            </w:pPr>
            <w:r w:rsidRPr="009D7769">
              <w:rPr>
                <w:rFonts w:ascii="Calibri" w:hAnsi="Calibri"/>
                <w:color w:val="000000"/>
                <w:sz w:val="24"/>
                <w:szCs w:val="24"/>
              </w:rPr>
              <w:t>TL</w:t>
            </w:r>
            <w:r w:rsidR="007E0D30">
              <w:rPr>
                <w:rFonts w:ascii="Calibri" w:hAnsi="Calibri"/>
                <w:color w:val="000000"/>
                <w:sz w:val="24"/>
                <w:szCs w:val="24"/>
              </w:rPr>
              <w:t xml:space="preserve"> </w:t>
            </w:r>
            <w:r w:rsidRPr="009D7769">
              <w:rPr>
                <w:rFonts w:ascii="Calibri" w:hAnsi="Calibri"/>
                <w:color w:val="000000"/>
                <w:sz w:val="24"/>
                <w:szCs w:val="24"/>
              </w:rPr>
              <w:t>51646</w:t>
            </w:r>
            <w:r w:rsidR="007E0D30">
              <w:rPr>
                <w:rFonts w:ascii="Calibri" w:hAnsi="Calibri"/>
                <w:color w:val="000000"/>
                <w:sz w:val="24"/>
                <w:szCs w:val="24"/>
              </w:rPr>
              <w:t xml:space="preserve"> </w:t>
            </w:r>
            <w:r w:rsidRPr="009D7769">
              <w:rPr>
                <w:rFonts w:ascii="Calibri" w:hAnsi="Calibri"/>
                <w:color w:val="000000"/>
                <w:sz w:val="24"/>
                <w:szCs w:val="24"/>
              </w:rPr>
              <w:t>62779</w:t>
            </w:r>
          </w:p>
        </w:tc>
      </w:tr>
      <w:tr w:rsidR="00272E67" w:rsidTr="002F7A6B">
        <w:tc>
          <w:tcPr>
            <w:tcW w:w="0" w:type="auto"/>
          </w:tcPr>
          <w:p w:rsidR="00272E67" w:rsidRDefault="00272E67" w:rsidP="00DD4DF2">
            <w:pPr>
              <w:rPr>
                <w:sz w:val="24"/>
                <w:szCs w:val="24"/>
              </w:rPr>
            </w:pPr>
            <w:r>
              <w:rPr>
                <w:sz w:val="24"/>
                <w:szCs w:val="24"/>
              </w:rPr>
              <w:t>Size</w:t>
            </w:r>
          </w:p>
        </w:tc>
        <w:tc>
          <w:tcPr>
            <w:tcW w:w="0" w:type="auto"/>
          </w:tcPr>
          <w:p w:rsidR="00272E67" w:rsidRDefault="00D067C0" w:rsidP="00DD4DF2">
            <w:pPr>
              <w:rPr>
                <w:sz w:val="24"/>
                <w:szCs w:val="24"/>
              </w:rPr>
            </w:pPr>
            <w:r>
              <w:rPr>
                <w:sz w:val="24"/>
                <w:szCs w:val="24"/>
              </w:rPr>
              <w:t>36</w:t>
            </w:r>
            <w:r w:rsidR="00D76B18">
              <w:rPr>
                <w:sz w:val="24"/>
                <w:szCs w:val="24"/>
              </w:rPr>
              <w:t xml:space="preserve">0 </w:t>
            </w:r>
            <w:r w:rsidR="00272E67">
              <w:rPr>
                <w:sz w:val="24"/>
                <w:szCs w:val="24"/>
              </w:rPr>
              <w:t>m</w:t>
            </w:r>
            <w:r w:rsidR="00D76B18">
              <w:rPr>
                <w:rFonts w:ascii="Times New Roman" w:hAnsi="Times New Roman" w:cs="Times New Roman"/>
                <w:sz w:val="24"/>
                <w:szCs w:val="24"/>
              </w:rPr>
              <w:t>²</w:t>
            </w:r>
          </w:p>
        </w:tc>
      </w:tr>
      <w:tr w:rsidR="00272E67" w:rsidTr="002F7A6B">
        <w:tc>
          <w:tcPr>
            <w:tcW w:w="0" w:type="auto"/>
          </w:tcPr>
          <w:p w:rsidR="00272E67" w:rsidRDefault="00272E67" w:rsidP="00DD4DF2">
            <w:pPr>
              <w:rPr>
                <w:sz w:val="24"/>
                <w:szCs w:val="24"/>
              </w:rPr>
            </w:pPr>
            <w:r>
              <w:rPr>
                <w:sz w:val="24"/>
                <w:szCs w:val="24"/>
              </w:rPr>
              <w:t>pH</w:t>
            </w:r>
          </w:p>
        </w:tc>
        <w:tc>
          <w:tcPr>
            <w:tcW w:w="0" w:type="auto"/>
          </w:tcPr>
          <w:p w:rsidR="00272E67" w:rsidRDefault="00272E67" w:rsidP="00DD4DF2">
            <w:pPr>
              <w:rPr>
                <w:sz w:val="24"/>
                <w:szCs w:val="24"/>
              </w:rPr>
            </w:pPr>
            <w:r>
              <w:rPr>
                <w:sz w:val="24"/>
                <w:szCs w:val="24"/>
              </w:rPr>
              <w:t>7.9</w:t>
            </w:r>
          </w:p>
        </w:tc>
      </w:tr>
      <w:tr w:rsidR="00272E67" w:rsidTr="002F7A6B">
        <w:tc>
          <w:tcPr>
            <w:tcW w:w="0" w:type="auto"/>
          </w:tcPr>
          <w:p w:rsidR="00272E67" w:rsidRDefault="00272E67" w:rsidP="00DD4DF2">
            <w:pPr>
              <w:rPr>
                <w:sz w:val="24"/>
                <w:szCs w:val="24"/>
              </w:rPr>
            </w:pPr>
            <w:r>
              <w:rPr>
                <w:sz w:val="24"/>
                <w:szCs w:val="24"/>
              </w:rPr>
              <w:t xml:space="preserve">Conductivity </w:t>
            </w:r>
            <w:r w:rsidR="001A07F7">
              <w:rPr>
                <w:sz w:val="24"/>
                <w:szCs w:val="24"/>
              </w:rPr>
              <w:t>(</w:t>
            </w:r>
            <w:r w:rsidR="001A07F7">
              <w:rPr>
                <w:rFonts w:ascii="Times New Roman" w:hAnsi="Times New Roman" w:cs="Times New Roman"/>
                <w:sz w:val="24"/>
                <w:szCs w:val="24"/>
              </w:rPr>
              <w:t>µ</w:t>
            </w:r>
            <w:r w:rsidR="001A07F7" w:rsidRPr="00C5715F">
              <w:rPr>
                <w:sz w:val="24"/>
                <w:szCs w:val="24"/>
              </w:rPr>
              <w:t>S</w:t>
            </w:r>
            <w:r w:rsidR="001A07F7">
              <w:rPr>
                <w:sz w:val="24"/>
                <w:szCs w:val="24"/>
              </w:rPr>
              <w:t>/cm­¹</w:t>
            </w:r>
            <w:r w:rsidR="001A07F7" w:rsidRPr="00C5715F">
              <w:rPr>
                <w:sz w:val="24"/>
                <w:szCs w:val="24"/>
              </w:rPr>
              <w:t>)</w:t>
            </w:r>
          </w:p>
        </w:tc>
        <w:tc>
          <w:tcPr>
            <w:tcW w:w="0" w:type="auto"/>
          </w:tcPr>
          <w:p w:rsidR="00272E67" w:rsidRDefault="00272E67" w:rsidP="00DD4DF2">
            <w:pPr>
              <w:rPr>
                <w:sz w:val="24"/>
                <w:szCs w:val="24"/>
              </w:rPr>
            </w:pPr>
            <w:r>
              <w:rPr>
                <w:sz w:val="24"/>
                <w:szCs w:val="24"/>
              </w:rPr>
              <w:t>810</w:t>
            </w:r>
          </w:p>
        </w:tc>
      </w:tr>
      <w:tr w:rsidR="00272E67" w:rsidTr="002F7A6B">
        <w:tc>
          <w:tcPr>
            <w:tcW w:w="0" w:type="auto"/>
          </w:tcPr>
          <w:p w:rsidR="00272E67" w:rsidRDefault="00272E67" w:rsidP="00DD4DF2">
            <w:pPr>
              <w:rPr>
                <w:sz w:val="24"/>
                <w:szCs w:val="24"/>
              </w:rPr>
            </w:pPr>
            <w:r>
              <w:rPr>
                <w:sz w:val="24"/>
                <w:szCs w:val="24"/>
              </w:rPr>
              <w:t>% shading</w:t>
            </w:r>
          </w:p>
        </w:tc>
        <w:tc>
          <w:tcPr>
            <w:tcW w:w="0" w:type="auto"/>
          </w:tcPr>
          <w:p w:rsidR="00272E67" w:rsidRDefault="00272E67" w:rsidP="00DD4DF2">
            <w:pPr>
              <w:rPr>
                <w:sz w:val="24"/>
                <w:szCs w:val="24"/>
              </w:rPr>
            </w:pPr>
            <w:r>
              <w:rPr>
                <w:sz w:val="24"/>
                <w:szCs w:val="24"/>
              </w:rPr>
              <w:t>10</w:t>
            </w:r>
          </w:p>
        </w:tc>
      </w:tr>
      <w:tr w:rsidR="00272E67" w:rsidTr="002F7A6B">
        <w:tc>
          <w:tcPr>
            <w:tcW w:w="0" w:type="auto"/>
          </w:tcPr>
          <w:p w:rsidR="00272E67" w:rsidRDefault="00272E67" w:rsidP="00DD4DF2">
            <w:pPr>
              <w:rPr>
                <w:sz w:val="24"/>
                <w:szCs w:val="24"/>
              </w:rPr>
            </w:pPr>
            <w:r>
              <w:rPr>
                <w:sz w:val="24"/>
                <w:szCs w:val="24"/>
              </w:rPr>
              <w:t>% emergent</w:t>
            </w:r>
          </w:p>
        </w:tc>
        <w:tc>
          <w:tcPr>
            <w:tcW w:w="0" w:type="auto"/>
          </w:tcPr>
          <w:p w:rsidR="00272E67" w:rsidRDefault="00272E67" w:rsidP="00DD4DF2">
            <w:pPr>
              <w:rPr>
                <w:sz w:val="24"/>
                <w:szCs w:val="24"/>
              </w:rPr>
            </w:pPr>
            <w:r>
              <w:rPr>
                <w:sz w:val="24"/>
                <w:szCs w:val="24"/>
              </w:rPr>
              <w:t>17</w:t>
            </w:r>
          </w:p>
        </w:tc>
      </w:tr>
      <w:tr w:rsidR="00272E67" w:rsidTr="002F7A6B">
        <w:tc>
          <w:tcPr>
            <w:tcW w:w="0" w:type="auto"/>
          </w:tcPr>
          <w:p w:rsidR="00272E67" w:rsidRDefault="00272E67" w:rsidP="00DD4DF2">
            <w:pPr>
              <w:rPr>
                <w:sz w:val="24"/>
                <w:szCs w:val="24"/>
              </w:rPr>
            </w:pPr>
            <w:r>
              <w:rPr>
                <w:sz w:val="24"/>
                <w:szCs w:val="24"/>
              </w:rPr>
              <w:t>Substrate</w:t>
            </w:r>
          </w:p>
        </w:tc>
        <w:tc>
          <w:tcPr>
            <w:tcW w:w="0" w:type="auto"/>
          </w:tcPr>
          <w:p w:rsidR="00272E67" w:rsidRDefault="00272E67" w:rsidP="00DD4DF2">
            <w:pPr>
              <w:rPr>
                <w:sz w:val="24"/>
                <w:szCs w:val="24"/>
              </w:rPr>
            </w:pPr>
            <w:r>
              <w:rPr>
                <w:sz w:val="24"/>
                <w:szCs w:val="24"/>
              </w:rPr>
              <w:t>Silt</w:t>
            </w:r>
          </w:p>
        </w:tc>
      </w:tr>
      <w:tr w:rsidR="00272E67" w:rsidTr="002F7A6B">
        <w:tc>
          <w:tcPr>
            <w:tcW w:w="0" w:type="auto"/>
          </w:tcPr>
          <w:p w:rsidR="00272E67" w:rsidRDefault="00272E67" w:rsidP="00DD4DF2">
            <w:pPr>
              <w:rPr>
                <w:sz w:val="24"/>
                <w:szCs w:val="24"/>
              </w:rPr>
            </w:pPr>
            <w:r>
              <w:rPr>
                <w:sz w:val="24"/>
                <w:szCs w:val="24"/>
              </w:rPr>
              <w:t>Grazing</w:t>
            </w:r>
          </w:p>
        </w:tc>
        <w:tc>
          <w:tcPr>
            <w:tcW w:w="0" w:type="auto"/>
          </w:tcPr>
          <w:p w:rsidR="00272E67" w:rsidRDefault="00272E67" w:rsidP="00DD4DF2">
            <w:pPr>
              <w:rPr>
                <w:sz w:val="24"/>
                <w:szCs w:val="24"/>
              </w:rPr>
            </w:pPr>
            <w:r>
              <w:rPr>
                <w:sz w:val="24"/>
                <w:szCs w:val="24"/>
              </w:rPr>
              <w:t xml:space="preserve">No grazing (fenced) </w:t>
            </w:r>
          </w:p>
        </w:tc>
      </w:tr>
    </w:tbl>
    <w:p w:rsidR="00272E67" w:rsidRDefault="00272E67" w:rsidP="00DD4DF2">
      <w:pPr>
        <w:spacing w:line="240" w:lineRule="auto"/>
        <w:rPr>
          <w:sz w:val="24"/>
          <w:szCs w:val="24"/>
        </w:rPr>
      </w:pPr>
    </w:p>
    <w:p w:rsidR="00272E67" w:rsidRDefault="00272E67" w:rsidP="00DD4DF2">
      <w:pPr>
        <w:spacing w:line="240" w:lineRule="auto"/>
        <w:rPr>
          <w:sz w:val="24"/>
          <w:szCs w:val="24"/>
        </w:rPr>
      </w:pPr>
      <w:r>
        <w:rPr>
          <w:noProof/>
          <w:sz w:val="24"/>
          <w:szCs w:val="24"/>
          <w:lang w:eastAsia="en-GB"/>
        </w:rPr>
        <w:drawing>
          <wp:inline distT="0" distB="0" distL="0" distR="0">
            <wp:extent cx="4524375" cy="300505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18" cstate="email">
                      <a:extLst>
                        <a:ext uri="{28A0092B-C50C-407E-A947-70E740481C1C}">
                          <a14:useLocalDpi xmlns:a14="http://schemas.microsoft.com/office/drawing/2010/main"/>
                        </a:ext>
                      </a:extLst>
                    </a:blip>
                    <a:stretch>
                      <a:fillRect/>
                    </a:stretch>
                  </pic:blipFill>
                  <pic:spPr>
                    <a:xfrm>
                      <a:off x="0" y="0"/>
                      <a:ext cx="4525010" cy="3005477"/>
                    </a:xfrm>
                    <a:prstGeom prst="rect">
                      <a:avLst/>
                    </a:prstGeom>
                  </pic:spPr>
                </pic:pic>
              </a:graphicData>
            </a:graphic>
          </wp:inline>
        </w:drawing>
      </w:r>
    </w:p>
    <w:p w:rsidR="007F3556" w:rsidRPr="002F7A6B" w:rsidRDefault="007F3556" w:rsidP="00DD4DF2">
      <w:pPr>
        <w:spacing w:line="240" w:lineRule="auto"/>
        <w:jc w:val="both"/>
        <w:rPr>
          <w:sz w:val="24"/>
          <w:szCs w:val="24"/>
        </w:rPr>
      </w:pPr>
      <w:r w:rsidRPr="002F7A6B">
        <w:rPr>
          <w:sz w:val="24"/>
          <w:szCs w:val="24"/>
        </w:rPr>
        <w:lastRenderedPageBreak/>
        <w:t xml:space="preserve">This pond is also fenced-off to exclude livestock. It has submerged stonewort beds, a small stand of Fen Pondweed </w:t>
      </w:r>
      <w:r w:rsidRPr="002F7A6B">
        <w:rPr>
          <w:i/>
          <w:sz w:val="24"/>
          <w:szCs w:val="24"/>
        </w:rPr>
        <w:t>Potamogeton coloratus</w:t>
      </w:r>
      <w:r w:rsidRPr="002F7A6B">
        <w:rPr>
          <w:sz w:val="24"/>
          <w:szCs w:val="24"/>
        </w:rPr>
        <w:t xml:space="preserve"> and more extensive growth of Broad-leaved Pondweed </w:t>
      </w:r>
      <w:r w:rsidRPr="002F7A6B">
        <w:rPr>
          <w:i/>
          <w:sz w:val="24"/>
          <w:szCs w:val="24"/>
        </w:rPr>
        <w:t>P. natans</w:t>
      </w:r>
      <w:r w:rsidRPr="002F7A6B">
        <w:rPr>
          <w:sz w:val="24"/>
          <w:szCs w:val="24"/>
        </w:rPr>
        <w:t xml:space="preserve">. </w:t>
      </w:r>
      <w:r w:rsidR="00712693" w:rsidRPr="002F7A6B">
        <w:rPr>
          <w:sz w:val="24"/>
          <w:szCs w:val="24"/>
        </w:rPr>
        <w:t>Twenty-</w:t>
      </w:r>
      <w:r w:rsidR="00EF41D4">
        <w:rPr>
          <w:sz w:val="24"/>
          <w:szCs w:val="24"/>
        </w:rPr>
        <w:t>eight</w:t>
      </w:r>
      <w:r w:rsidR="00712693" w:rsidRPr="002F7A6B">
        <w:rPr>
          <w:sz w:val="24"/>
          <w:szCs w:val="24"/>
        </w:rPr>
        <w:t xml:space="preserve"> wetland plant species were recorded, Fen Pondweed being categorised as Nationally Scarce.</w:t>
      </w:r>
      <w:r w:rsidR="00976C4F" w:rsidRPr="002F7A6B">
        <w:rPr>
          <w:sz w:val="24"/>
          <w:szCs w:val="24"/>
        </w:rPr>
        <w:t xml:space="preserve"> Also of note are Lesser Spearwort and Meadow-rue </w:t>
      </w:r>
      <w:r w:rsidR="00976C4F" w:rsidRPr="002F7A6B">
        <w:rPr>
          <w:i/>
          <w:sz w:val="24"/>
          <w:szCs w:val="24"/>
        </w:rPr>
        <w:t>Thalictrum flavum</w:t>
      </w:r>
      <w:r w:rsidR="00976C4F" w:rsidRPr="002F7A6B">
        <w:rPr>
          <w:sz w:val="24"/>
          <w:szCs w:val="24"/>
        </w:rPr>
        <w:t>.</w:t>
      </w:r>
      <w:r w:rsidR="008479C5">
        <w:rPr>
          <w:sz w:val="24"/>
          <w:szCs w:val="24"/>
        </w:rPr>
        <w:t xml:space="preserve"> The water-lily </w:t>
      </w:r>
      <w:r w:rsidR="008479C5" w:rsidRPr="008479C5">
        <w:rPr>
          <w:i/>
          <w:sz w:val="24"/>
          <w:szCs w:val="24"/>
        </w:rPr>
        <w:t>Nymphaea marliacea</w:t>
      </w:r>
      <w:r w:rsidR="008479C5">
        <w:rPr>
          <w:sz w:val="24"/>
          <w:szCs w:val="24"/>
        </w:rPr>
        <w:t xml:space="preserve"> has been introduced.</w:t>
      </w:r>
    </w:p>
    <w:p w:rsidR="007F3556" w:rsidRPr="002F7A6B" w:rsidRDefault="007F3556" w:rsidP="00DD4DF2">
      <w:pPr>
        <w:spacing w:line="240" w:lineRule="auto"/>
        <w:jc w:val="both"/>
        <w:rPr>
          <w:sz w:val="24"/>
          <w:szCs w:val="24"/>
        </w:rPr>
      </w:pPr>
      <w:r w:rsidRPr="002F7A6B">
        <w:rPr>
          <w:sz w:val="24"/>
          <w:szCs w:val="24"/>
        </w:rPr>
        <w:t xml:space="preserve">Thirty-four aquatic macro-invertebrate taxa were identified from the PSYM sample. None of these are species of national conservation concern but local species included Hairy Dragonfly, the stonewort-feeding beetle </w:t>
      </w:r>
      <w:r w:rsidRPr="002F7A6B">
        <w:rPr>
          <w:i/>
          <w:sz w:val="24"/>
          <w:szCs w:val="24"/>
        </w:rPr>
        <w:t>Haliplus obliquus</w:t>
      </w:r>
      <w:r w:rsidRPr="002F7A6B">
        <w:rPr>
          <w:sz w:val="24"/>
          <w:szCs w:val="24"/>
        </w:rPr>
        <w:t xml:space="preserve"> and the scavenger water beetle </w:t>
      </w:r>
      <w:r w:rsidRPr="002F7A6B">
        <w:rPr>
          <w:i/>
          <w:sz w:val="24"/>
          <w:szCs w:val="24"/>
        </w:rPr>
        <w:t>Hydrobius subrotundus</w:t>
      </w:r>
      <w:r w:rsidRPr="002F7A6B">
        <w:rPr>
          <w:sz w:val="24"/>
          <w:szCs w:val="24"/>
        </w:rPr>
        <w:t xml:space="preserve">. Purple Loostrife Leaf-beetle </w:t>
      </w:r>
      <w:r w:rsidRPr="002F7A6B">
        <w:rPr>
          <w:i/>
          <w:sz w:val="24"/>
          <w:szCs w:val="24"/>
        </w:rPr>
        <w:t>Galerucella calmariensis</w:t>
      </w:r>
      <w:r w:rsidRPr="002F7A6B">
        <w:rPr>
          <w:sz w:val="24"/>
          <w:szCs w:val="24"/>
        </w:rPr>
        <w:t xml:space="preserve"> was present on its host plant on the pond banks.</w:t>
      </w:r>
    </w:p>
    <w:p w:rsidR="00272E67" w:rsidRPr="002F7A6B" w:rsidRDefault="007F3556" w:rsidP="00DD4DF2">
      <w:pPr>
        <w:spacing w:line="240" w:lineRule="auto"/>
        <w:rPr>
          <w:sz w:val="24"/>
          <w:szCs w:val="24"/>
        </w:rPr>
      </w:pPr>
      <w:r w:rsidRPr="002F7A6B">
        <w:rPr>
          <w:sz w:val="24"/>
          <w:szCs w:val="24"/>
        </w:rPr>
        <w:t xml:space="preserve">A Water Vole was seen and grazing lawns and burrows observed. </w:t>
      </w:r>
    </w:p>
    <w:p w:rsidR="002F7A6B" w:rsidRDefault="002F7A6B" w:rsidP="002F7A6B">
      <w:pPr>
        <w:spacing w:line="240" w:lineRule="auto"/>
        <w:jc w:val="both"/>
        <w:rPr>
          <w:sz w:val="24"/>
          <w:szCs w:val="24"/>
        </w:rPr>
      </w:pPr>
      <w:r>
        <w:rPr>
          <w:sz w:val="24"/>
          <w:szCs w:val="24"/>
        </w:rPr>
        <w:t>Evaluation using PSYM gave an Index of Biotic Integrity (IBI) of 100%, placing Pond 7 in the top (</w:t>
      </w:r>
      <w:r w:rsidRPr="002E02DA">
        <w:rPr>
          <w:b/>
          <w:sz w:val="24"/>
          <w:szCs w:val="24"/>
        </w:rPr>
        <w:t>Good</w:t>
      </w:r>
      <w:r>
        <w:rPr>
          <w:sz w:val="24"/>
          <w:szCs w:val="24"/>
        </w:rPr>
        <w:t>) category for ecological quality. It achieved the maximum score for all six metrics, meaning that it met or exceeded predictions for all measures of ecological quality.</w:t>
      </w:r>
    </w:p>
    <w:p w:rsidR="00203ECF" w:rsidRPr="002F7A6B" w:rsidRDefault="00203ECF" w:rsidP="002F7A6B">
      <w:pPr>
        <w:spacing w:line="240" w:lineRule="auto"/>
        <w:jc w:val="both"/>
        <w:rPr>
          <w:rFonts w:ascii="Calibri" w:eastAsia="Times New Roman" w:hAnsi="Calibri" w:cs="Times New Roman"/>
          <w:color w:val="000000"/>
          <w:sz w:val="24"/>
          <w:szCs w:val="24"/>
          <w:lang w:eastAsia="en-GB"/>
        </w:rPr>
      </w:pPr>
    </w:p>
    <w:p w:rsidR="00272E67" w:rsidRPr="008F25D4" w:rsidRDefault="00272E67" w:rsidP="00DD4DF2">
      <w:pPr>
        <w:spacing w:line="240" w:lineRule="auto"/>
        <w:rPr>
          <w:b/>
          <w:sz w:val="24"/>
          <w:szCs w:val="24"/>
        </w:rPr>
      </w:pPr>
      <w:r w:rsidRPr="008F25D4">
        <w:rPr>
          <w:b/>
          <w:sz w:val="24"/>
          <w:szCs w:val="24"/>
        </w:rPr>
        <w:t xml:space="preserve">Pond </w:t>
      </w:r>
      <w:r w:rsidR="007E0D30">
        <w:rPr>
          <w:b/>
          <w:sz w:val="24"/>
          <w:szCs w:val="24"/>
        </w:rPr>
        <w:t>8</w:t>
      </w:r>
    </w:p>
    <w:tbl>
      <w:tblPr>
        <w:tblStyle w:val="TableGrid"/>
        <w:tblW w:w="0" w:type="auto"/>
        <w:tblLook w:val="04A0" w:firstRow="1" w:lastRow="0" w:firstColumn="1" w:lastColumn="0" w:noHBand="0" w:noVBand="1"/>
      </w:tblPr>
      <w:tblGrid>
        <w:gridCol w:w="2406"/>
        <w:gridCol w:w="2118"/>
      </w:tblGrid>
      <w:tr w:rsidR="00272E67" w:rsidTr="00976C4F">
        <w:tc>
          <w:tcPr>
            <w:tcW w:w="0" w:type="auto"/>
          </w:tcPr>
          <w:p w:rsidR="00272E67" w:rsidRDefault="00272E67" w:rsidP="00DD4DF2">
            <w:pPr>
              <w:rPr>
                <w:sz w:val="24"/>
                <w:szCs w:val="24"/>
              </w:rPr>
            </w:pPr>
            <w:r>
              <w:rPr>
                <w:sz w:val="24"/>
                <w:szCs w:val="24"/>
              </w:rPr>
              <w:t>Grid reference</w:t>
            </w:r>
          </w:p>
        </w:tc>
        <w:tc>
          <w:tcPr>
            <w:tcW w:w="0" w:type="auto"/>
          </w:tcPr>
          <w:p w:rsidR="00272E67" w:rsidRPr="009D7769" w:rsidRDefault="00272E67" w:rsidP="00DD4DF2">
            <w:pPr>
              <w:rPr>
                <w:sz w:val="24"/>
                <w:szCs w:val="24"/>
              </w:rPr>
            </w:pPr>
            <w:r w:rsidRPr="001A694D">
              <w:rPr>
                <w:rFonts w:ascii="Calibri" w:hAnsi="Calibri"/>
                <w:color w:val="000000"/>
                <w:sz w:val="24"/>
                <w:szCs w:val="24"/>
              </w:rPr>
              <w:t>TL</w:t>
            </w:r>
            <w:r w:rsidR="000D4BC2">
              <w:rPr>
                <w:rFonts w:ascii="Calibri" w:hAnsi="Calibri"/>
                <w:color w:val="000000"/>
                <w:sz w:val="24"/>
                <w:szCs w:val="24"/>
              </w:rPr>
              <w:t xml:space="preserve"> </w:t>
            </w:r>
            <w:r w:rsidRPr="001A694D">
              <w:rPr>
                <w:rFonts w:ascii="Calibri" w:hAnsi="Calibri"/>
                <w:color w:val="000000"/>
                <w:sz w:val="24"/>
                <w:szCs w:val="24"/>
              </w:rPr>
              <w:t>51451</w:t>
            </w:r>
            <w:r w:rsidR="000D4BC2">
              <w:rPr>
                <w:rFonts w:ascii="Calibri" w:hAnsi="Calibri"/>
                <w:color w:val="000000"/>
                <w:sz w:val="24"/>
                <w:szCs w:val="24"/>
              </w:rPr>
              <w:t xml:space="preserve"> </w:t>
            </w:r>
            <w:r w:rsidRPr="001A694D">
              <w:rPr>
                <w:rFonts w:ascii="Calibri" w:hAnsi="Calibri"/>
                <w:color w:val="000000"/>
                <w:sz w:val="24"/>
                <w:szCs w:val="24"/>
              </w:rPr>
              <w:t>62990</w:t>
            </w:r>
          </w:p>
        </w:tc>
      </w:tr>
      <w:tr w:rsidR="00272E67" w:rsidTr="00976C4F">
        <w:tc>
          <w:tcPr>
            <w:tcW w:w="0" w:type="auto"/>
          </w:tcPr>
          <w:p w:rsidR="00272E67" w:rsidRDefault="00272E67" w:rsidP="00DD4DF2">
            <w:pPr>
              <w:rPr>
                <w:sz w:val="24"/>
                <w:szCs w:val="24"/>
              </w:rPr>
            </w:pPr>
            <w:r>
              <w:rPr>
                <w:sz w:val="24"/>
                <w:szCs w:val="24"/>
              </w:rPr>
              <w:t>Size</w:t>
            </w:r>
          </w:p>
        </w:tc>
        <w:tc>
          <w:tcPr>
            <w:tcW w:w="0" w:type="auto"/>
          </w:tcPr>
          <w:p w:rsidR="00272E67" w:rsidRDefault="00D067C0" w:rsidP="00DD4DF2">
            <w:pPr>
              <w:rPr>
                <w:sz w:val="24"/>
                <w:szCs w:val="24"/>
              </w:rPr>
            </w:pPr>
            <w:r>
              <w:rPr>
                <w:sz w:val="24"/>
                <w:szCs w:val="24"/>
              </w:rPr>
              <w:t>1902 m</w:t>
            </w:r>
            <w:r>
              <w:rPr>
                <w:rFonts w:ascii="Times New Roman" w:hAnsi="Times New Roman" w:cs="Times New Roman"/>
                <w:sz w:val="24"/>
                <w:szCs w:val="24"/>
              </w:rPr>
              <w:t>²</w:t>
            </w:r>
          </w:p>
        </w:tc>
      </w:tr>
      <w:tr w:rsidR="00272E67" w:rsidTr="00976C4F">
        <w:tc>
          <w:tcPr>
            <w:tcW w:w="0" w:type="auto"/>
          </w:tcPr>
          <w:p w:rsidR="00272E67" w:rsidRDefault="00272E67" w:rsidP="00DD4DF2">
            <w:pPr>
              <w:rPr>
                <w:sz w:val="24"/>
                <w:szCs w:val="24"/>
              </w:rPr>
            </w:pPr>
            <w:r>
              <w:rPr>
                <w:sz w:val="24"/>
                <w:szCs w:val="24"/>
              </w:rPr>
              <w:t>pH</w:t>
            </w:r>
          </w:p>
        </w:tc>
        <w:tc>
          <w:tcPr>
            <w:tcW w:w="0" w:type="auto"/>
          </w:tcPr>
          <w:p w:rsidR="00272E67" w:rsidRDefault="00272E67" w:rsidP="00DD4DF2">
            <w:pPr>
              <w:rPr>
                <w:sz w:val="24"/>
                <w:szCs w:val="24"/>
              </w:rPr>
            </w:pPr>
            <w:r>
              <w:rPr>
                <w:sz w:val="24"/>
                <w:szCs w:val="24"/>
              </w:rPr>
              <w:t>7.6</w:t>
            </w:r>
          </w:p>
        </w:tc>
      </w:tr>
      <w:tr w:rsidR="00272E67" w:rsidTr="00976C4F">
        <w:tc>
          <w:tcPr>
            <w:tcW w:w="0" w:type="auto"/>
          </w:tcPr>
          <w:p w:rsidR="00272E67" w:rsidRDefault="00272E67" w:rsidP="00DD4DF2">
            <w:pPr>
              <w:rPr>
                <w:sz w:val="24"/>
                <w:szCs w:val="24"/>
              </w:rPr>
            </w:pPr>
            <w:r>
              <w:rPr>
                <w:sz w:val="24"/>
                <w:szCs w:val="24"/>
              </w:rPr>
              <w:t xml:space="preserve">Conductivity </w:t>
            </w:r>
            <w:r w:rsidR="001A07F7">
              <w:rPr>
                <w:sz w:val="24"/>
                <w:szCs w:val="24"/>
              </w:rPr>
              <w:t>(</w:t>
            </w:r>
            <w:r w:rsidR="001A07F7">
              <w:rPr>
                <w:rFonts w:ascii="Times New Roman" w:hAnsi="Times New Roman" w:cs="Times New Roman"/>
                <w:sz w:val="24"/>
                <w:szCs w:val="24"/>
              </w:rPr>
              <w:t>µ</w:t>
            </w:r>
            <w:r w:rsidR="001A07F7" w:rsidRPr="00C5715F">
              <w:rPr>
                <w:sz w:val="24"/>
                <w:szCs w:val="24"/>
              </w:rPr>
              <w:t>S</w:t>
            </w:r>
            <w:r w:rsidR="001A07F7">
              <w:rPr>
                <w:sz w:val="24"/>
                <w:szCs w:val="24"/>
              </w:rPr>
              <w:t>/cm­¹</w:t>
            </w:r>
            <w:r w:rsidR="001A07F7" w:rsidRPr="00C5715F">
              <w:rPr>
                <w:sz w:val="24"/>
                <w:szCs w:val="24"/>
              </w:rPr>
              <w:t>)</w:t>
            </w:r>
          </w:p>
        </w:tc>
        <w:tc>
          <w:tcPr>
            <w:tcW w:w="0" w:type="auto"/>
          </w:tcPr>
          <w:p w:rsidR="00272E67" w:rsidRDefault="00272E67" w:rsidP="00DD4DF2">
            <w:pPr>
              <w:rPr>
                <w:sz w:val="24"/>
                <w:szCs w:val="24"/>
              </w:rPr>
            </w:pPr>
            <w:r>
              <w:rPr>
                <w:sz w:val="24"/>
                <w:szCs w:val="24"/>
              </w:rPr>
              <w:t>930</w:t>
            </w:r>
          </w:p>
        </w:tc>
      </w:tr>
      <w:tr w:rsidR="00272E67" w:rsidTr="00976C4F">
        <w:tc>
          <w:tcPr>
            <w:tcW w:w="0" w:type="auto"/>
          </w:tcPr>
          <w:p w:rsidR="00272E67" w:rsidRDefault="00272E67" w:rsidP="00DD4DF2">
            <w:pPr>
              <w:rPr>
                <w:sz w:val="24"/>
                <w:szCs w:val="24"/>
              </w:rPr>
            </w:pPr>
            <w:r>
              <w:rPr>
                <w:sz w:val="24"/>
                <w:szCs w:val="24"/>
              </w:rPr>
              <w:t>% shading</w:t>
            </w:r>
          </w:p>
        </w:tc>
        <w:tc>
          <w:tcPr>
            <w:tcW w:w="0" w:type="auto"/>
          </w:tcPr>
          <w:p w:rsidR="00272E67" w:rsidRDefault="00272E67" w:rsidP="00DD4DF2">
            <w:pPr>
              <w:rPr>
                <w:sz w:val="24"/>
                <w:szCs w:val="24"/>
              </w:rPr>
            </w:pPr>
            <w:r>
              <w:rPr>
                <w:sz w:val="24"/>
                <w:szCs w:val="24"/>
              </w:rPr>
              <w:t>70</w:t>
            </w:r>
          </w:p>
        </w:tc>
      </w:tr>
      <w:tr w:rsidR="00272E67" w:rsidTr="00976C4F">
        <w:tc>
          <w:tcPr>
            <w:tcW w:w="0" w:type="auto"/>
          </w:tcPr>
          <w:p w:rsidR="00272E67" w:rsidRDefault="00272E67" w:rsidP="00DD4DF2">
            <w:pPr>
              <w:rPr>
                <w:sz w:val="24"/>
                <w:szCs w:val="24"/>
              </w:rPr>
            </w:pPr>
            <w:r>
              <w:rPr>
                <w:sz w:val="24"/>
                <w:szCs w:val="24"/>
              </w:rPr>
              <w:t>% emergent</w:t>
            </w:r>
          </w:p>
        </w:tc>
        <w:tc>
          <w:tcPr>
            <w:tcW w:w="0" w:type="auto"/>
          </w:tcPr>
          <w:p w:rsidR="00272E67" w:rsidRDefault="00272E67" w:rsidP="00DD4DF2">
            <w:pPr>
              <w:rPr>
                <w:sz w:val="24"/>
                <w:szCs w:val="24"/>
              </w:rPr>
            </w:pPr>
            <w:r>
              <w:rPr>
                <w:sz w:val="24"/>
                <w:szCs w:val="24"/>
              </w:rPr>
              <w:t>30</w:t>
            </w:r>
          </w:p>
        </w:tc>
      </w:tr>
      <w:tr w:rsidR="00272E67" w:rsidTr="00976C4F">
        <w:tc>
          <w:tcPr>
            <w:tcW w:w="0" w:type="auto"/>
          </w:tcPr>
          <w:p w:rsidR="00272E67" w:rsidRDefault="00272E67" w:rsidP="00DD4DF2">
            <w:pPr>
              <w:rPr>
                <w:sz w:val="24"/>
                <w:szCs w:val="24"/>
              </w:rPr>
            </w:pPr>
            <w:r>
              <w:rPr>
                <w:sz w:val="24"/>
                <w:szCs w:val="24"/>
              </w:rPr>
              <w:t>Substrate</w:t>
            </w:r>
          </w:p>
        </w:tc>
        <w:tc>
          <w:tcPr>
            <w:tcW w:w="0" w:type="auto"/>
          </w:tcPr>
          <w:p w:rsidR="00272E67" w:rsidRDefault="00272E67" w:rsidP="00DD4DF2">
            <w:pPr>
              <w:rPr>
                <w:sz w:val="24"/>
                <w:szCs w:val="24"/>
              </w:rPr>
            </w:pPr>
            <w:r>
              <w:rPr>
                <w:sz w:val="24"/>
                <w:szCs w:val="24"/>
              </w:rPr>
              <w:t>Silt</w:t>
            </w:r>
          </w:p>
        </w:tc>
      </w:tr>
      <w:tr w:rsidR="00272E67" w:rsidTr="00976C4F">
        <w:tc>
          <w:tcPr>
            <w:tcW w:w="0" w:type="auto"/>
          </w:tcPr>
          <w:p w:rsidR="00272E67" w:rsidRDefault="00272E67" w:rsidP="00DD4DF2">
            <w:pPr>
              <w:rPr>
                <w:sz w:val="24"/>
                <w:szCs w:val="24"/>
              </w:rPr>
            </w:pPr>
            <w:r>
              <w:rPr>
                <w:sz w:val="24"/>
                <w:szCs w:val="24"/>
              </w:rPr>
              <w:t>Grazing</w:t>
            </w:r>
          </w:p>
        </w:tc>
        <w:tc>
          <w:tcPr>
            <w:tcW w:w="0" w:type="auto"/>
          </w:tcPr>
          <w:p w:rsidR="00272E67" w:rsidRDefault="00272E67" w:rsidP="00DD4DF2">
            <w:pPr>
              <w:rPr>
                <w:sz w:val="24"/>
                <w:szCs w:val="24"/>
              </w:rPr>
            </w:pPr>
            <w:r>
              <w:rPr>
                <w:sz w:val="24"/>
                <w:szCs w:val="24"/>
              </w:rPr>
              <w:t xml:space="preserve">No grazing (fenced) </w:t>
            </w:r>
          </w:p>
        </w:tc>
      </w:tr>
    </w:tbl>
    <w:p w:rsidR="00272E67" w:rsidRDefault="00272E67" w:rsidP="00DD4DF2">
      <w:pPr>
        <w:spacing w:line="240" w:lineRule="auto"/>
        <w:rPr>
          <w:sz w:val="24"/>
          <w:szCs w:val="24"/>
        </w:rPr>
      </w:pPr>
    </w:p>
    <w:p w:rsidR="008479C5" w:rsidRDefault="008479C5" w:rsidP="008479C5">
      <w:pPr>
        <w:spacing w:line="240" w:lineRule="auto"/>
        <w:jc w:val="both"/>
        <w:rPr>
          <w:sz w:val="24"/>
          <w:szCs w:val="24"/>
        </w:rPr>
      </w:pPr>
      <w:r w:rsidRPr="00D067C0">
        <w:rPr>
          <w:sz w:val="24"/>
          <w:szCs w:val="24"/>
        </w:rPr>
        <w:t>This is a coprolite pit now surrounded by trees at the eastern edge of the Fen.</w:t>
      </w:r>
      <w:r>
        <w:rPr>
          <w:sz w:val="24"/>
          <w:szCs w:val="24"/>
        </w:rPr>
        <w:t xml:space="preserve"> It supports extensive cover of Common Reed with sprawling vines of Woody Nightshade but Kneiff’s Feather-moss was the only other wetland plant recorded. Only nine aquatic macro-invertebrate taxa were recorded, the great diving beetle </w:t>
      </w:r>
      <w:r w:rsidRPr="004D5143">
        <w:rPr>
          <w:i/>
          <w:sz w:val="24"/>
          <w:szCs w:val="24"/>
        </w:rPr>
        <w:t>Dytiscus circumflexus</w:t>
      </w:r>
      <w:r>
        <w:rPr>
          <w:sz w:val="24"/>
          <w:szCs w:val="24"/>
        </w:rPr>
        <w:t xml:space="preserve"> (bottle-trapped) being the only uncommon species.</w:t>
      </w:r>
    </w:p>
    <w:p w:rsidR="008479C5" w:rsidRPr="00D067C0" w:rsidRDefault="008479C5" w:rsidP="008479C5">
      <w:pPr>
        <w:spacing w:line="240" w:lineRule="auto"/>
        <w:jc w:val="both"/>
        <w:rPr>
          <w:sz w:val="24"/>
          <w:szCs w:val="24"/>
        </w:rPr>
      </w:pPr>
      <w:r>
        <w:rPr>
          <w:sz w:val="24"/>
          <w:szCs w:val="24"/>
        </w:rPr>
        <w:t xml:space="preserve">Evaluation using PSYM produced an IBI of 33%, placing Pond 8 in the </w:t>
      </w:r>
      <w:r w:rsidRPr="00203ECF">
        <w:rPr>
          <w:b/>
          <w:sz w:val="24"/>
          <w:szCs w:val="24"/>
        </w:rPr>
        <w:t>Poor</w:t>
      </w:r>
      <w:r>
        <w:rPr>
          <w:sz w:val="24"/>
          <w:szCs w:val="24"/>
        </w:rPr>
        <w:t xml:space="preserve"> category for ecological quality. Diversity of submerged and emergent plants was very poor with a null score for representation of uncommon species. Trophic Ranking Score was good but since this was based on only two species the metric means little. Biological water quality was moderate and diversity of water beetle families poor, with a null score for Odonata.</w:t>
      </w:r>
    </w:p>
    <w:p w:rsidR="008479C5" w:rsidRDefault="008479C5" w:rsidP="00DD4DF2">
      <w:pPr>
        <w:spacing w:line="240" w:lineRule="auto"/>
        <w:rPr>
          <w:sz w:val="24"/>
          <w:szCs w:val="24"/>
        </w:rPr>
      </w:pPr>
    </w:p>
    <w:p w:rsidR="00272E67" w:rsidRDefault="00272E67" w:rsidP="00DD4DF2">
      <w:pPr>
        <w:spacing w:line="240" w:lineRule="auto"/>
        <w:rPr>
          <w:sz w:val="24"/>
          <w:szCs w:val="24"/>
        </w:rPr>
      </w:pPr>
      <w:r>
        <w:rPr>
          <w:noProof/>
          <w:sz w:val="24"/>
          <w:szCs w:val="24"/>
          <w:lang w:eastAsia="en-GB"/>
        </w:rPr>
        <w:lastRenderedPageBreak/>
        <w:drawing>
          <wp:inline distT="0" distB="0" distL="0" distR="0">
            <wp:extent cx="5029200" cy="33403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G"/>
                    <pic:cNvPicPr/>
                  </pic:nvPicPr>
                  <pic:blipFill>
                    <a:blip r:embed="rId19" cstate="email">
                      <a:extLst>
                        <a:ext uri="{28A0092B-C50C-407E-A947-70E740481C1C}">
                          <a14:useLocalDpi xmlns:a14="http://schemas.microsoft.com/office/drawing/2010/main"/>
                        </a:ext>
                      </a:extLst>
                    </a:blip>
                    <a:stretch>
                      <a:fillRect/>
                    </a:stretch>
                  </pic:blipFill>
                  <pic:spPr>
                    <a:xfrm>
                      <a:off x="0" y="0"/>
                      <a:ext cx="5029585" cy="3340612"/>
                    </a:xfrm>
                    <a:prstGeom prst="rect">
                      <a:avLst/>
                    </a:prstGeom>
                  </pic:spPr>
                </pic:pic>
              </a:graphicData>
            </a:graphic>
          </wp:inline>
        </w:drawing>
      </w:r>
    </w:p>
    <w:p w:rsidR="00272E67" w:rsidRPr="008F25D4" w:rsidRDefault="00272E67" w:rsidP="00DD4DF2">
      <w:pPr>
        <w:spacing w:line="240" w:lineRule="auto"/>
        <w:rPr>
          <w:b/>
          <w:sz w:val="24"/>
          <w:szCs w:val="24"/>
        </w:rPr>
      </w:pPr>
      <w:r w:rsidRPr="008F25D4">
        <w:rPr>
          <w:b/>
          <w:sz w:val="24"/>
          <w:szCs w:val="24"/>
        </w:rPr>
        <w:t xml:space="preserve">Pond </w:t>
      </w:r>
      <w:r w:rsidR="00D067C0">
        <w:rPr>
          <w:b/>
          <w:sz w:val="24"/>
          <w:szCs w:val="24"/>
        </w:rPr>
        <w:t>9</w:t>
      </w:r>
    </w:p>
    <w:tbl>
      <w:tblPr>
        <w:tblStyle w:val="TableGrid"/>
        <w:tblW w:w="0" w:type="auto"/>
        <w:tblLook w:val="04A0" w:firstRow="1" w:lastRow="0" w:firstColumn="1" w:lastColumn="0" w:noHBand="0" w:noVBand="1"/>
      </w:tblPr>
      <w:tblGrid>
        <w:gridCol w:w="2406"/>
        <w:gridCol w:w="2118"/>
      </w:tblGrid>
      <w:tr w:rsidR="00272E67" w:rsidTr="004D5143">
        <w:tc>
          <w:tcPr>
            <w:tcW w:w="0" w:type="auto"/>
          </w:tcPr>
          <w:p w:rsidR="00272E67" w:rsidRDefault="00272E67" w:rsidP="00DD4DF2">
            <w:pPr>
              <w:rPr>
                <w:sz w:val="24"/>
                <w:szCs w:val="24"/>
              </w:rPr>
            </w:pPr>
            <w:r>
              <w:rPr>
                <w:sz w:val="24"/>
                <w:szCs w:val="24"/>
              </w:rPr>
              <w:t>Grid reference</w:t>
            </w:r>
          </w:p>
        </w:tc>
        <w:tc>
          <w:tcPr>
            <w:tcW w:w="0" w:type="auto"/>
          </w:tcPr>
          <w:p w:rsidR="00272E67" w:rsidRPr="00C93CD2" w:rsidRDefault="00272E67" w:rsidP="00DD4DF2">
            <w:pPr>
              <w:rPr>
                <w:sz w:val="24"/>
                <w:szCs w:val="24"/>
              </w:rPr>
            </w:pPr>
            <w:r w:rsidRPr="00C93CD2">
              <w:rPr>
                <w:rFonts w:ascii="Calibri" w:hAnsi="Calibri"/>
                <w:color w:val="000000"/>
                <w:sz w:val="24"/>
                <w:szCs w:val="24"/>
              </w:rPr>
              <w:t>TL</w:t>
            </w:r>
            <w:r w:rsidR="009A7C8E">
              <w:rPr>
                <w:rFonts w:ascii="Calibri" w:hAnsi="Calibri"/>
                <w:color w:val="000000"/>
                <w:sz w:val="24"/>
                <w:szCs w:val="24"/>
              </w:rPr>
              <w:t xml:space="preserve"> </w:t>
            </w:r>
            <w:r w:rsidRPr="00C93CD2">
              <w:rPr>
                <w:rFonts w:ascii="Calibri" w:hAnsi="Calibri"/>
                <w:color w:val="000000"/>
                <w:sz w:val="24"/>
                <w:szCs w:val="24"/>
              </w:rPr>
              <w:t>51598</w:t>
            </w:r>
            <w:r w:rsidR="009A7C8E">
              <w:rPr>
                <w:rFonts w:ascii="Calibri" w:hAnsi="Calibri"/>
                <w:color w:val="000000"/>
                <w:sz w:val="24"/>
                <w:szCs w:val="24"/>
              </w:rPr>
              <w:t xml:space="preserve"> </w:t>
            </w:r>
            <w:r w:rsidRPr="00C93CD2">
              <w:rPr>
                <w:rFonts w:ascii="Calibri" w:hAnsi="Calibri"/>
                <w:color w:val="000000"/>
                <w:sz w:val="24"/>
                <w:szCs w:val="24"/>
              </w:rPr>
              <w:t>63245</w:t>
            </w:r>
          </w:p>
        </w:tc>
      </w:tr>
      <w:tr w:rsidR="00272E67" w:rsidTr="004D5143">
        <w:tc>
          <w:tcPr>
            <w:tcW w:w="0" w:type="auto"/>
          </w:tcPr>
          <w:p w:rsidR="00272E67" w:rsidRDefault="00272E67" w:rsidP="00DD4DF2">
            <w:pPr>
              <w:rPr>
                <w:sz w:val="24"/>
                <w:szCs w:val="24"/>
              </w:rPr>
            </w:pPr>
            <w:r>
              <w:rPr>
                <w:sz w:val="24"/>
                <w:szCs w:val="24"/>
              </w:rPr>
              <w:t>Size</w:t>
            </w:r>
          </w:p>
        </w:tc>
        <w:tc>
          <w:tcPr>
            <w:tcW w:w="0" w:type="auto"/>
          </w:tcPr>
          <w:p w:rsidR="00272E67" w:rsidRDefault="00D067C0" w:rsidP="00DD4DF2">
            <w:pPr>
              <w:rPr>
                <w:sz w:val="24"/>
                <w:szCs w:val="24"/>
              </w:rPr>
            </w:pPr>
            <w:r>
              <w:rPr>
                <w:sz w:val="24"/>
                <w:szCs w:val="24"/>
              </w:rPr>
              <w:t>1500 m</w:t>
            </w:r>
            <w:r>
              <w:rPr>
                <w:rFonts w:ascii="Times New Roman" w:hAnsi="Times New Roman" w:cs="Times New Roman"/>
                <w:sz w:val="24"/>
                <w:szCs w:val="24"/>
              </w:rPr>
              <w:t>²</w:t>
            </w:r>
          </w:p>
        </w:tc>
      </w:tr>
      <w:tr w:rsidR="00272E67" w:rsidTr="004D5143">
        <w:tc>
          <w:tcPr>
            <w:tcW w:w="0" w:type="auto"/>
          </w:tcPr>
          <w:p w:rsidR="00272E67" w:rsidRDefault="00272E67" w:rsidP="00DD4DF2">
            <w:pPr>
              <w:rPr>
                <w:sz w:val="24"/>
                <w:szCs w:val="24"/>
              </w:rPr>
            </w:pPr>
            <w:r>
              <w:rPr>
                <w:sz w:val="24"/>
                <w:szCs w:val="24"/>
              </w:rPr>
              <w:t>pH</w:t>
            </w:r>
          </w:p>
        </w:tc>
        <w:tc>
          <w:tcPr>
            <w:tcW w:w="0" w:type="auto"/>
          </w:tcPr>
          <w:p w:rsidR="00272E67" w:rsidRDefault="00272E67" w:rsidP="00DD4DF2">
            <w:pPr>
              <w:rPr>
                <w:sz w:val="24"/>
                <w:szCs w:val="24"/>
              </w:rPr>
            </w:pPr>
            <w:r>
              <w:rPr>
                <w:sz w:val="24"/>
                <w:szCs w:val="24"/>
              </w:rPr>
              <w:t>7.5</w:t>
            </w:r>
          </w:p>
        </w:tc>
      </w:tr>
      <w:tr w:rsidR="00272E67" w:rsidTr="004D5143">
        <w:tc>
          <w:tcPr>
            <w:tcW w:w="0" w:type="auto"/>
          </w:tcPr>
          <w:p w:rsidR="00272E67" w:rsidRDefault="00272E67" w:rsidP="00DD4DF2">
            <w:pPr>
              <w:rPr>
                <w:sz w:val="24"/>
                <w:szCs w:val="24"/>
              </w:rPr>
            </w:pPr>
            <w:r>
              <w:rPr>
                <w:sz w:val="24"/>
                <w:szCs w:val="24"/>
              </w:rPr>
              <w:t xml:space="preserve">Conductivity </w:t>
            </w:r>
            <w:r w:rsidR="001A07F7">
              <w:rPr>
                <w:sz w:val="24"/>
                <w:szCs w:val="24"/>
              </w:rPr>
              <w:t>(</w:t>
            </w:r>
            <w:r w:rsidR="001A07F7">
              <w:rPr>
                <w:rFonts w:ascii="Times New Roman" w:hAnsi="Times New Roman" w:cs="Times New Roman"/>
                <w:sz w:val="24"/>
                <w:szCs w:val="24"/>
              </w:rPr>
              <w:t>µ</w:t>
            </w:r>
            <w:r w:rsidR="001A07F7" w:rsidRPr="00C5715F">
              <w:rPr>
                <w:sz w:val="24"/>
                <w:szCs w:val="24"/>
              </w:rPr>
              <w:t>S</w:t>
            </w:r>
            <w:r w:rsidR="001A07F7">
              <w:rPr>
                <w:sz w:val="24"/>
                <w:szCs w:val="24"/>
              </w:rPr>
              <w:t>/cm­¹</w:t>
            </w:r>
            <w:r w:rsidR="001A07F7" w:rsidRPr="00C5715F">
              <w:rPr>
                <w:sz w:val="24"/>
                <w:szCs w:val="24"/>
              </w:rPr>
              <w:t>)</w:t>
            </w:r>
          </w:p>
        </w:tc>
        <w:tc>
          <w:tcPr>
            <w:tcW w:w="0" w:type="auto"/>
          </w:tcPr>
          <w:p w:rsidR="00272E67" w:rsidRDefault="00272E67" w:rsidP="00DD4DF2">
            <w:pPr>
              <w:rPr>
                <w:sz w:val="24"/>
                <w:szCs w:val="24"/>
              </w:rPr>
            </w:pPr>
            <w:r>
              <w:rPr>
                <w:sz w:val="24"/>
                <w:szCs w:val="24"/>
              </w:rPr>
              <w:t>1030</w:t>
            </w:r>
          </w:p>
        </w:tc>
      </w:tr>
      <w:tr w:rsidR="00272E67" w:rsidTr="004D5143">
        <w:tc>
          <w:tcPr>
            <w:tcW w:w="0" w:type="auto"/>
          </w:tcPr>
          <w:p w:rsidR="00272E67" w:rsidRDefault="00272E67" w:rsidP="00DD4DF2">
            <w:pPr>
              <w:rPr>
                <w:sz w:val="24"/>
                <w:szCs w:val="24"/>
              </w:rPr>
            </w:pPr>
            <w:r>
              <w:rPr>
                <w:sz w:val="24"/>
                <w:szCs w:val="24"/>
              </w:rPr>
              <w:t>% shading</w:t>
            </w:r>
          </w:p>
        </w:tc>
        <w:tc>
          <w:tcPr>
            <w:tcW w:w="0" w:type="auto"/>
          </w:tcPr>
          <w:p w:rsidR="00272E67" w:rsidRDefault="00272E67" w:rsidP="00DD4DF2">
            <w:pPr>
              <w:rPr>
                <w:sz w:val="24"/>
                <w:szCs w:val="24"/>
              </w:rPr>
            </w:pPr>
            <w:r>
              <w:rPr>
                <w:sz w:val="24"/>
                <w:szCs w:val="24"/>
              </w:rPr>
              <w:t>90</w:t>
            </w:r>
          </w:p>
        </w:tc>
      </w:tr>
      <w:tr w:rsidR="00272E67" w:rsidTr="004D5143">
        <w:tc>
          <w:tcPr>
            <w:tcW w:w="0" w:type="auto"/>
          </w:tcPr>
          <w:p w:rsidR="00272E67" w:rsidRDefault="00272E67" w:rsidP="00DD4DF2">
            <w:pPr>
              <w:rPr>
                <w:sz w:val="24"/>
                <w:szCs w:val="24"/>
              </w:rPr>
            </w:pPr>
            <w:r>
              <w:rPr>
                <w:sz w:val="24"/>
                <w:szCs w:val="24"/>
              </w:rPr>
              <w:t>% emergent</w:t>
            </w:r>
          </w:p>
        </w:tc>
        <w:tc>
          <w:tcPr>
            <w:tcW w:w="0" w:type="auto"/>
          </w:tcPr>
          <w:p w:rsidR="00272E67" w:rsidRDefault="00272E67" w:rsidP="00DD4DF2">
            <w:pPr>
              <w:rPr>
                <w:sz w:val="24"/>
                <w:szCs w:val="24"/>
              </w:rPr>
            </w:pPr>
            <w:r>
              <w:rPr>
                <w:sz w:val="24"/>
                <w:szCs w:val="24"/>
              </w:rPr>
              <w:t>80</w:t>
            </w:r>
          </w:p>
        </w:tc>
      </w:tr>
      <w:tr w:rsidR="00272E67" w:rsidTr="004D5143">
        <w:tc>
          <w:tcPr>
            <w:tcW w:w="0" w:type="auto"/>
          </w:tcPr>
          <w:p w:rsidR="00272E67" w:rsidRDefault="00272E67" w:rsidP="00DD4DF2">
            <w:pPr>
              <w:rPr>
                <w:sz w:val="24"/>
                <w:szCs w:val="24"/>
              </w:rPr>
            </w:pPr>
            <w:r>
              <w:rPr>
                <w:sz w:val="24"/>
                <w:szCs w:val="24"/>
              </w:rPr>
              <w:t>Substrate</w:t>
            </w:r>
          </w:p>
        </w:tc>
        <w:tc>
          <w:tcPr>
            <w:tcW w:w="0" w:type="auto"/>
          </w:tcPr>
          <w:p w:rsidR="00272E67" w:rsidRDefault="00272E67" w:rsidP="00DD4DF2">
            <w:pPr>
              <w:rPr>
                <w:sz w:val="24"/>
                <w:szCs w:val="24"/>
              </w:rPr>
            </w:pPr>
            <w:r>
              <w:rPr>
                <w:sz w:val="24"/>
                <w:szCs w:val="24"/>
              </w:rPr>
              <w:t>Silt</w:t>
            </w:r>
          </w:p>
        </w:tc>
      </w:tr>
      <w:tr w:rsidR="00272E67" w:rsidTr="004D5143">
        <w:tc>
          <w:tcPr>
            <w:tcW w:w="0" w:type="auto"/>
          </w:tcPr>
          <w:p w:rsidR="00272E67" w:rsidRDefault="00272E67" w:rsidP="00DD4DF2">
            <w:pPr>
              <w:rPr>
                <w:sz w:val="24"/>
                <w:szCs w:val="24"/>
              </w:rPr>
            </w:pPr>
            <w:r>
              <w:rPr>
                <w:sz w:val="24"/>
                <w:szCs w:val="24"/>
              </w:rPr>
              <w:t>Grazing</w:t>
            </w:r>
          </w:p>
        </w:tc>
        <w:tc>
          <w:tcPr>
            <w:tcW w:w="0" w:type="auto"/>
          </w:tcPr>
          <w:p w:rsidR="00272E67" w:rsidRDefault="00272E67" w:rsidP="00DD4DF2">
            <w:pPr>
              <w:rPr>
                <w:sz w:val="24"/>
                <w:szCs w:val="24"/>
              </w:rPr>
            </w:pPr>
            <w:r>
              <w:rPr>
                <w:sz w:val="24"/>
                <w:szCs w:val="24"/>
              </w:rPr>
              <w:t xml:space="preserve">No grazing (fenced) </w:t>
            </w:r>
          </w:p>
        </w:tc>
      </w:tr>
    </w:tbl>
    <w:p w:rsidR="00272E67" w:rsidRDefault="00272E67" w:rsidP="00DD4DF2">
      <w:pPr>
        <w:spacing w:line="240" w:lineRule="auto"/>
        <w:rPr>
          <w:sz w:val="24"/>
          <w:szCs w:val="24"/>
        </w:rPr>
      </w:pPr>
    </w:p>
    <w:p w:rsidR="008F7A7C" w:rsidRDefault="00D067C0" w:rsidP="00DD4DF2">
      <w:pPr>
        <w:spacing w:line="240" w:lineRule="auto"/>
        <w:jc w:val="both"/>
        <w:rPr>
          <w:sz w:val="24"/>
          <w:szCs w:val="24"/>
        </w:rPr>
      </w:pPr>
      <w:r>
        <w:rPr>
          <w:sz w:val="24"/>
          <w:szCs w:val="24"/>
        </w:rPr>
        <w:t>This water body is connected to Commissioners’ Drain and has a throughput of moving water. Deep, unstable silt made it too hazardous to sample invertebrates</w:t>
      </w:r>
      <w:r w:rsidR="00336FA9">
        <w:rPr>
          <w:sz w:val="24"/>
          <w:szCs w:val="24"/>
        </w:rPr>
        <w:t xml:space="preserve"> properly</w:t>
      </w:r>
      <w:r>
        <w:rPr>
          <w:sz w:val="24"/>
          <w:szCs w:val="24"/>
        </w:rPr>
        <w:t xml:space="preserve">, so </w:t>
      </w:r>
      <w:r w:rsidR="00393752">
        <w:rPr>
          <w:sz w:val="24"/>
          <w:szCs w:val="24"/>
        </w:rPr>
        <w:t xml:space="preserve">it </w:t>
      </w:r>
      <w:r>
        <w:rPr>
          <w:sz w:val="24"/>
          <w:szCs w:val="24"/>
        </w:rPr>
        <w:t xml:space="preserve">was not assessed using PSYM. </w:t>
      </w:r>
      <w:r w:rsidR="008F7A7C">
        <w:rPr>
          <w:sz w:val="24"/>
          <w:szCs w:val="24"/>
        </w:rPr>
        <w:t>Seven wetland plants were recorded, none of which are species of conservation concern.</w:t>
      </w:r>
    </w:p>
    <w:p w:rsidR="008479C5" w:rsidRDefault="008479C5">
      <w:pPr>
        <w:rPr>
          <w:b/>
          <w:sz w:val="32"/>
          <w:szCs w:val="32"/>
        </w:rPr>
      </w:pPr>
      <w:r>
        <w:rPr>
          <w:b/>
          <w:sz w:val="32"/>
          <w:szCs w:val="32"/>
        </w:rPr>
        <w:br w:type="page"/>
      </w:r>
    </w:p>
    <w:p w:rsidR="004A494D" w:rsidRPr="004A494D" w:rsidRDefault="00AB3F7E" w:rsidP="004A494D">
      <w:pPr>
        <w:shd w:val="clear" w:color="auto" w:fill="17365D" w:themeFill="text2" w:themeFillShade="BF"/>
        <w:spacing w:line="240" w:lineRule="auto"/>
        <w:jc w:val="both"/>
        <w:rPr>
          <w:b/>
          <w:sz w:val="32"/>
          <w:szCs w:val="32"/>
        </w:rPr>
      </w:pPr>
      <w:r w:rsidRPr="004A494D">
        <w:rPr>
          <w:b/>
          <w:sz w:val="32"/>
          <w:szCs w:val="32"/>
        </w:rPr>
        <w:lastRenderedPageBreak/>
        <w:t>4.</w:t>
      </w:r>
      <w:r w:rsidRPr="004A494D">
        <w:rPr>
          <w:b/>
          <w:sz w:val="32"/>
          <w:szCs w:val="32"/>
        </w:rPr>
        <w:tab/>
        <w:t>Results</w:t>
      </w:r>
    </w:p>
    <w:p w:rsidR="004A494D" w:rsidRPr="004A494D" w:rsidRDefault="004A494D" w:rsidP="004A494D">
      <w:pPr>
        <w:spacing w:line="240" w:lineRule="auto"/>
        <w:jc w:val="both"/>
        <w:rPr>
          <w:b/>
          <w:sz w:val="24"/>
          <w:szCs w:val="24"/>
        </w:rPr>
      </w:pPr>
      <w:r w:rsidRPr="004A494D">
        <w:rPr>
          <w:b/>
          <w:sz w:val="24"/>
          <w:szCs w:val="24"/>
        </w:rPr>
        <w:t>4.1</w:t>
      </w:r>
      <w:r w:rsidRPr="004A494D">
        <w:rPr>
          <w:b/>
          <w:sz w:val="24"/>
          <w:szCs w:val="24"/>
        </w:rPr>
        <w:tab/>
        <w:t>Physico-chemical status</w:t>
      </w:r>
    </w:p>
    <w:p w:rsidR="004A494D" w:rsidRDefault="004A494D" w:rsidP="004A494D">
      <w:pPr>
        <w:spacing w:line="240" w:lineRule="auto"/>
        <w:jc w:val="both"/>
        <w:rPr>
          <w:sz w:val="24"/>
          <w:szCs w:val="24"/>
        </w:rPr>
      </w:pPr>
      <w:r w:rsidRPr="00865D8C">
        <w:rPr>
          <w:sz w:val="24"/>
          <w:szCs w:val="24"/>
        </w:rPr>
        <w:t xml:space="preserve">All water samples indicated </w:t>
      </w:r>
      <w:r>
        <w:rPr>
          <w:sz w:val="24"/>
          <w:szCs w:val="24"/>
        </w:rPr>
        <w:t xml:space="preserve">near-neutral to moderately alkaline water chemistry, with a pH range of 7.3 to 8.4 and a mean reading of 7.68. </w:t>
      </w:r>
    </w:p>
    <w:p w:rsidR="004A494D" w:rsidRDefault="004A494D" w:rsidP="004A494D">
      <w:pPr>
        <w:spacing w:line="240" w:lineRule="auto"/>
        <w:jc w:val="both"/>
        <w:rPr>
          <w:sz w:val="24"/>
          <w:szCs w:val="24"/>
        </w:rPr>
      </w:pPr>
      <w:r>
        <w:rPr>
          <w:sz w:val="24"/>
          <w:szCs w:val="24"/>
        </w:rPr>
        <w:t xml:space="preserve">Electrical conductivity (a measure of solute content) ranged from 460 to 1070 </w:t>
      </w:r>
      <w:r>
        <w:rPr>
          <w:rFonts w:ascii="Times New Roman" w:hAnsi="Times New Roman" w:cs="Times New Roman"/>
          <w:sz w:val="24"/>
          <w:szCs w:val="24"/>
        </w:rPr>
        <w:t>µ</w:t>
      </w:r>
      <w:r>
        <w:rPr>
          <w:sz w:val="24"/>
          <w:szCs w:val="24"/>
        </w:rPr>
        <w:t xml:space="preserve">S/cm­¹ with a mean reading of 842. This is a relatively high range indicative of eutrophic conditions but may also reflect the naturally mineral-rich substrates on the Fen. </w:t>
      </w:r>
    </w:p>
    <w:p w:rsidR="004A494D" w:rsidRPr="00F37274" w:rsidRDefault="004A494D" w:rsidP="004A494D">
      <w:pPr>
        <w:spacing w:line="240" w:lineRule="auto"/>
        <w:jc w:val="both"/>
        <w:rPr>
          <w:b/>
          <w:sz w:val="24"/>
          <w:szCs w:val="24"/>
        </w:rPr>
      </w:pPr>
      <w:r w:rsidRPr="00F37274">
        <w:rPr>
          <w:b/>
          <w:sz w:val="24"/>
          <w:szCs w:val="24"/>
        </w:rPr>
        <w:t>4.2</w:t>
      </w:r>
      <w:r w:rsidRPr="00F37274">
        <w:rPr>
          <w:b/>
          <w:sz w:val="24"/>
          <w:szCs w:val="24"/>
        </w:rPr>
        <w:tab/>
        <w:t>Wetland plants</w:t>
      </w:r>
    </w:p>
    <w:p w:rsidR="004A494D" w:rsidRDefault="004A494D" w:rsidP="004A494D">
      <w:pPr>
        <w:spacing w:line="240" w:lineRule="auto"/>
        <w:jc w:val="both"/>
        <w:rPr>
          <w:sz w:val="24"/>
          <w:szCs w:val="24"/>
        </w:rPr>
      </w:pPr>
      <w:r>
        <w:rPr>
          <w:sz w:val="24"/>
          <w:szCs w:val="24"/>
        </w:rPr>
        <w:t>Seventy-</w:t>
      </w:r>
      <w:r w:rsidR="008E2A0F">
        <w:rPr>
          <w:sz w:val="24"/>
          <w:szCs w:val="24"/>
        </w:rPr>
        <w:t>one</w:t>
      </w:r>
      <w:r>
        <w:rPr>
          <w:sz w:val="24"/>
          <w:szCs w:val="24"/>
        </w:rPr>
        <w:t xml:space="preserve"> </w:t>
      </w:r>
      <w:r w:rsidR="008E2A0F">
        <w:rPr>
          <w:sz w:val="24"/>
          <w:szCs w:val="24"/>
        </w:rPr>
        <w:t xml:space="preserve">species of </w:t>
      </w:r>
      <w:r>
        <w:rPr>
          <w:sz w:val="24"/>
          <w:szCs w:val="24"/>
        </w:rPr>
        <w:t>wetland vascular plants</w:t>
      </w:r>
      <w:r w:rsidR="00A54E77">
        <w:rPr>
          <w:rStyle w:val="FootnoteReference"/>
          <w:sz w:val="24"/>
          <w:szCs w:val="24"/>
        </w:rPr>
        <w:footnoteReference w:id="2"/>
      </w:r>
      <w:r w:rsidR="008E2A0F">
        <w:rPr>
          <w:sz w:val="24"/>
          <w:szCs w:val="24"/>
        </w:rPr>
        <w:t>, stoneworts</w:t>
      </w:r>
      <w:r>
        <w:rPr>
          <w:sz w:val="24"/>
          <w:szCs w:val="24"/>
        </w:rPr>
        <w:t xml:space="preserve"> and bryophytes were recorded (</w:t>
      </w:r>
      <w:r w:rsidR="008E2A0F">
        <w:rPr>
          <w:sz w:val="24"/>
          <w:szCs w:val="24"/>
        </w:rPr>
        <w:t>Appendix 2</w:t>
      </w:r>
      <w:r>
        <w:rPr>
          <w:sz w:val="24"/>
          <w:szCs w:val="24"/>
        </w:rPr>
        <w:t xml:space="preserve">). </w:t>
      </w:r>
      <w:r w:rsidR="008E2A0F">
        <w:rPr>
          <w:sz w:val="24"/>
          <w:szCs w:val="24"/>
        </w:rPr>
        <w:t>T</w:t>
      </w:r>
      <w:r>
        <w:rPr>
          <w:sz w:val="24"/>
          <w:szCs w:val="24"/>
        </w:rPr>
        <w:t>he most frequent species (i.e. those</w:t>
      </w:r>
      <w:r w:rsidR="00A54E77">
        <w:rPr>
          <w:sz w:val="24"/>
          <w:szCs w:val="24"/>
        </w:rPr>
        <w:t xml:space="preserve"> found in more than half the ponds surveyed) were Creeping Bent </w:t>
      </w:r>
      <w:r w:rsidR="00A54E77" w:rsidRPr="00A54E77">
        <w:rPr>
          <w:i/>
          <w:sz w:val="24"/>
          <w:szCs w:val="24"/>
        </w:rPr>
        <w:t>Agrostis stolonifera</w:t>
      </w:r>
      <w:r w:rsidR="00A54E77">
        <w:rPr>
          <w:sz w:val="24"/>
          <w:szCs w:val="24"/>
        </w:rPr>
        <w:t xml:space="preserve">, Common Water-plantain </w:t>
      </w:r>
      <w:r w:rsidR="00A54E77" w:rsidRPr="00A54E77">
        <w:rPr>
          <w:i/>
          <w:sz w:val="24"/>
          <w:szCs w:val="24"/>
        </w:rPr>
        <w:t>Alisma plantago-aquatica</w:t>
      </w:r>
      <w:r w:rsidR="00A54E77">
        <w:rPr>
          <w:sz w:val="24"/>
          <w:szCs w:val="24"/>
        </w:rPr>
        <w:t xml:space="preserve">, </w:t>
      </w:r>
      <w:r w:rsidR="005F4EFF">
        <w:rPr>
          <w:sz w:val="24"/>
          <w:szCs w:val="24"/>
        </w:rPr>
        <w:t>Bristly</w:t>
      </w:r>
      <w:r w:rsidR="00A54E77">
        <w:rPr>
          <w:sz w:val="24"/>
          <w:szCs w:val="24"/>
        </w:rPr>
        <w:t xml:space="preserve"> Stonewort, Common Spike-rush </w:t>
      </w:r>
      <w:r w:rsidR="00A54E77" w:rsidRPr="00A54E77">
        <w:rPr>
          <w:i/>
          <w:sz w:val="24"/>
          <w:szCs w:val="24"/>
        </w:rPr>
        <w:t>Eleocharis palustris</w:t>
      </w:r>
      <w:r w:rsidR="00A54E77">
        <w:rPr>
          <w:sz w:val="24"/>
          <w:szCs w:val="24"/>
        </w:rPr>
        <w:t xml:space="preserve">, Jointed Rush </w:t>
      </w:r>
      <w:r w:rsidR="00A54E77" w:rsidRPr="00A54E77">
        <w:rPr>
          <w:i/>
          <w:sz w:val="24"/>
          <w:szCs w:val="24"/>
        </w:rPr>
        <w:t>Juncus articulatus</w:t>
      </w:r>
      <w:r w:rsidR="00A54E77">
        <w:rPr>
          <w:sz w:val="24"/>
          <w:szCs w:val="24"/>
        </w:rPr>
        <w:t xml:space="preserve">, Hard Rush </w:t>
      </w:r>
      <w:r w:rsidR="00A54E77" w:rsidRPr="00A54E77">
        <w:rPr>
          <w:i/>
          <w:sz w:val="24"/>
          <w:szCs w:val="24"/>
        </w:rPr>
        <w:t>J. inflexus</w:t>
      </w:r>
      <w:r w:rsidR="00A54E77">
        <w:rPr>
          <w:sz w:val="24"/>
          <w:szCs w:val="24"/>
        </w:rPr>
        <w:t xml:space="preserve">, Water Mint </w:t>
      </w:r>
      <w:r w:rsidR="00A54E77" w:rsidRPr="00A54E77">
        <w:rPr>
          <w:i/>
          <w:sz w:val="24"/>
          <w:szCs w:val="24"/>
        </w:rPr>
        <w:t>Mentha aquatica</w:t>
      </w:r>
      <w:r w:rsidR="00A54E77">
        <w:rPr>
          <w:sz w:val="24"/>
          <w:szCs w:val="24"/>
        </w:rPr>
        <w:t xml:space="preserve">, Thread-leaved Water-crowfoot </w:t>
      </w:r>
      <w:r w:rsidR="00A54E77" w:rsidRPr="00A54E77">
        <w:rPr>
          <w:i/>
          <w:sz w:val="24"/>
          <w:szCs w:val="24"/>
        </w:rPr>
        <w:t>Ranunculus trichophyllus</w:t>
      </w:r>
      <w:r w:rsidR="00A54E77">
        <w:rPr>
          <w:sz w:val="24"/>
          <w:szCs w:val="24"/>
        </w:rPr>
        <w:t xml:space="preserve"> and Brookweed. This list indicates clayey, base-rich, eutrophic or mesotrophic conditions. </w:t>
      </w:r>
    </w:p>
    <w:p w:rsidR="004A494D" w:rsidRPr="007C6B17" w:rsidRDefault="00A54E77" w:rsidP="004A494D">
      <w:pPr>
        <w:spacing w:line="240" w:lineRule="auto"/>
        <w:jc w:val="both"/>
        <w:rPr>
          <w:b/>
          <w:sz w:val="24"/>
          <w:szCs w:val="24"/>
        </w:rPr>
      </w:pPr>
      <w:r w:rsidRPr="007C6B17">
        <w:rPr>
          <w:b/>
          <w:sz w:val="24"/>
          <w:szCs w:val="24"/>
        </w:rPr>
        <w:t>4.3</w:t>
      </w:r>
      <w:r w:rsidRPr="007C6B17">
        <w:rPr>
          <w:b/>
          <w:sz w:val="24"/>
          <w:szCs w:val="24"/>
        </w:rPr>
        <w:tab/>
        <w:t>Aquatic macro-invertebrates</w:t>
      </w:r>
    </w:p>
    <w:p w:rsidR="00A54E77" w:rsidRDefault="007C6B17" w:rsidP="004A494D">
      <w:pPr>
        <w:spacing w:line="240" w:lineRule="auto"/>
        <w:jc w:val="both"/>
        <w:rPr>
          <w:sz w:val="24"/>
          <w:szCs w:val="24"/>
        </w:rPr>
      </w:pPr>
      <w:r>
        <w:rPr>
          <w:sz w:val="24"/>
          <w:szCs w:val="24"/>
        </w:rPr>
        <w:t xml:space="preserve">One hundred and </w:t>
      </w:r>
      <w:r w:rsidR="00606BDB">
        <w:rPr>
          <w:sz w:val="24"/>
          <w:szCs w:val="24"/>
        </w:rPr>
        <w:t xml:space="preserve">thirty </w:t>
      </w:r>
      <w:r>
        <w:rPr>
          <w:sz w:val="24"/>
          <w:szCs w:val="24"/>
        </w:rPr>
        <w:t>macro-invertebrate taxa were</w:t>
      </w:r>
      <w:r w:rsidR="00606BDB">
        <w:rPr>
          <w:sz w:val="24"/>
          <w:szCs w:val="24"/>
        </w:rPr>
        <w:t xml:space="preserve"> recorded (Appendix 3) with 112</w:t>
      </w:r>
      <w:r>
        <w:rPr>
          <w:sz w:val="24"/>
          <w:szCs w:val="24"/>
        </w:rPr>
        <w:t xml:space="preserve"> identified from the PSYM samples. </w:t>
      </w:r>
      <w:r w:rsidR="00EC6CD8">
        <w:rPr>
          <w:sz w:val="24"/>
          <w:szCs w:val="24"/>
        </w:rPr>
        <w:t>Just under half</w:t>
      </w:r>
      <w:r w:rsidR="00B470DA">
        <w:rPr>
          <w:sz w:val="24"/>
          <w:szCs w:val="24"/>
        </w:rPr>
        <w:t xml:space="preserve"> the total</w:t>
      </w:r>
      <w:r w:rsidR="00EC6CD8">
        <w:rPr>
          <w:sz w:val="24"/>
          <w:szCs w:val="24"/>
        </w:rPr>
        <w:t xml:space="preserve"> (49</w:t>
      </w:r>
      <w:r w:rsidR="00203ECF">
        <w:rPr>
          <w:sz w:val="24"/>
          <w:szCs w:val="24"/>
        </w:rPr>
        <w:t>%) were water beetles with water bugs, molluscs and dragonflies being the next most diverse groups</w:t>
      </w:r>
      <w:r w:rsidR="00FE06AE">
        <w:rPr>
          <w:sz w:val="24"/>
          <w:szCs w:val="24"/>
        </w:rPr>
        <w:t>,</w:t>
      </w:r>
      <w:r w:rsidR="00203ECF">
        <w:rPr>
          <w:sz w:val="24"/>
          <w:szCs w:val="24"/>
        </w:rPr>
        <w:t xml:space="preserve"> making up 14%, 11% a</w:t>
      </w:r>
      <w:r w:rsidR="00EC6CD8">
        <w:rPr>
          <w:sz w:val="24"/>
          <w:szCs w:val="24"/>
        </w:rPr>
        <w:t>nd 8</w:t>
      </w:r>
      <w:r w:rsidR="00FE06AE">
        <w:rPr>
          <w:sz w:val="24"/>
          <w:szCs w:val="24"/>
        </w:rPr>
        <w:t xml:space="preserve">% of the list respectively (Figure 1). Caddis-flies (Trichoptera) were under-represented in the list as </w:t>
      </w:r>
      <w:r w:rsidR="00EC6CD8">
        <w:rPr>
          <w:sz w:val="24"/>
          <w:szCs w:val="24"/>
        </w:rPr>
        <w:t xml:space="preserve">larvae of several </w:t>
      </w:r>
      <w:r w:rsidR="00FE06AE" w:rsidRPr="00FE06AE">
        <w:rPr>
          <w:i/>
          <w:sz w:val="24"/>
          <w:szCs w:val="24"/>
        </w:rPr>
        <w:t>Limnephilus</w:t>
      </w:r>
      <w:r w:rsidR="00FE06AE">
        <w:rPr>
          <w:sz w:val="24"/>
          <w:szCs w:val="24"/>
        </w:rPr>
        <w:t xml:space="preserve"> species</w:t>
      </w:r>
      <w:r w:rsidR="00EC6CD8">
        <w:rPr>
          <w:sz w:val="24"/>
          <w:szCs w:val="24"/>
        </w:rPr>
        <w:t xml:space="preserve"> were </w:t>
      </w:r>
      <w:r w:rsidR="00FE06AE">
        <w:rPr>
          <w:sz w:val="24"/>
          <w:szCs w:val="24"/>
        </w:rPr>
        <w:t xml:space="preserve">not identified. </w:t>
      </w:r>
    </w:p>
    <w:p w:rsidR="00C012BC" w:rsidRDefault="00C012BC" w:rsidP="004A494D">
      <w:pPr>
        <w:spacing w:line="240" w:lineRule="auto"/>
        <w:jc w:val="both"/>
        <w:rPr>
          <w:sz w:val="24"/>
          <w:szCs w:val="24"/>
        </w:rPr>
      </w:pPr>
      <w:r w:rsidRPr="00C012BC">
        <w:rPr>
          <w:noProof/>
          <w:sz w:val="24"/>
          <w:szCs w:val="24"/>
          <w:lang w:eastAsia="en-GB"/>
        </w:rPr>
        <w:drawing>
          <wp:inline distT="0" distB="0" distL="0" distR="0">
            <wp:extent cx="4572000" cy="2743200"/>
            <wp:effectExtent l="19050" t="0" r="1905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012BC" w:rsidRPr="005F0010" w:rsidRDefault="00C012BC" w:rsidP="00C012BC">
      <w:pPr>
        <w:spacing w:line="240" w:lineRule="auto"/>
        <w:jc w:val="both"/>
        <w:rPr>
          <w:b/>
        </w:rPr>
      </w:pPr>
      <w:r w:rsidRPr="005F0010">
        <w:rPr>
          <w:b/>
        </w:rPr>
        <w:t>Figure 1: taxonomic composition of the a</w:t>
      </w:r>
      <w:r>
        <w:rPr>
          <w:b/>
        </w:rPr>
        <w:t>quatic macro-invertebrate list</w:t>
      </w:r>
    </w:p>
    <w:p w:rsidR="00FE06AE" w:rsidRDefault="00393752" w:rsidP="004A494D">
      <w:pPr>
        <w:spacing w:line="240" w:lineRule="auto"/>
        <w:jc w:val="both"/>
        <w:rPr>
          <w:sz w:val="24"/>
          <w:szCs w:val="24"/>
        </w:rPr>
      </w:pPr>
      <w:r>
        <w:rPr>
          <w:sz w:val="24"/>
          <w:szCs w:val="24"/>
        </w:rPr>
        <w:t xml:space="preserve">Further </w:t>
      </w:r>
      <w:r w:rsidR="00FE06AE">
        <w:rPr>
          <w:sz w:val="24"/>
          <w:szCs w:val="24"/>
        </w:rPr>
        <w:t>water bugs could doubtless be recorded in early spring or autumn when more</w:t>
      </w:r>
      <w:r w:rsidR="005F4EFF">
        <w:rPr>
          <w:sz w:val="24"/>
          <w:szCs w:val="24"/>
        </w:rPr>
        <w:t xml:space="preserve"> </w:t>
      </w:r>
      <w:r w:rsidR="00FE06AE">
        <w:rPr>
          <w:sz w:val="24"/>
          <w:szCs w:val="24"/>
        </w:rPr>
        <w:t xml:space="preserve">lesser water-boatmen (Corixidae) and backswimmers (Notonectidae) would be in the adult stage </w:t>
      </w:r>
      <w:r w:rsidR="00FE06AE">
        <w:rPr>
          <w:sz w:val="24"/>
          <w:szCs w:val="24"/>
        </w:rPr>
        <w:lastRenderedPageBreak/>
        <w:t xml:space="preserve">(immature are difficult or impossible to identify to species). Although water snails were reasonably well represented in the PSYM samples, additional species could probably be found by more exhaustive sampling. Historic water beetle records indicate that more recording would be needed to assess fully the current status of these insects, old records of rarities such as the Great Silver Water Beetle </w:t>
      </w:r>
      <w:r w:rsidR="00FE06AE" w:rsidRPr="00FE06AE">
        <w:rPr>
          <w:i/>
          <w:sz w:val="24"/>
          <w:szCs w:val="24"/>
        </w:rPr>
        <w:t>Hydrophilus piceus</w:t>
      </w:r>
      <w:r w:rsidR="00FE06AE">
        <w:rPr>
          <w:sz w:val="24"/>
          <w:szCs w:val="24"/>
        </w:rPr>
        <w:t xml:space="preserve"> and the reed-beetle </w:t>
      </w:r>
      <w:r w:rsidR="00FE06AE" w:rsidRPr="00FE06AE">
        <w:rPr>
          <w:i/>
          <w:sz w:val="24"/>
          <w:szCs w:val="24"/>
        </w:rPr>
        <w:t>Donacia aquatica</w:t>
      </w:r>
      <w:r w:rsidR="00FE06AE">
        <w:rPr>
          <w:sz w:val="24"/>
          <w:szCs w:val="24"/>
        </w:rPr>
        <w:t xml:space="preserve"> being particularly notable. </w:t>
      </w:r>
    </w:p>
    <w:p w:rsidR="00B44DDF" w:rsidRDefault="00FE06AE" w:rsidP="004A494D">
      <w:pPr>
        <w:spacing w:line="240" w:lineRule="auto"/>
        <w:jc w:val="both"/>
        <w:rPr>
          <w:sz w:val="24"/>
          <w:szCs w:val="24"/>
        </w:rPr>
      </w:pPr>
      <w:r>
        <w:rPr>
          <w:sz w:val="24"/>
          <w:szCs w:val="24"/>
        </w:rPr>
        <w:t xml:space="preserve">It would be worth drawing </w:t>
      </w:r>
      <w:r w:rsidR="00A76375">
        <w:rPr>
          <w:sz w:val="24"/>
          <w:szCs w:val="24"/>
        </w:rPr>
        <w:t>Stow-cum-</w:t>
      </w:r>
      <w:r>
        <w:rPr>
          <w:sz w:val="24"/>
          <w:szCs w:val="24"/>
        </w:rPr>
        <w:t xml:space="preserve">Quy Fen to the attention of dipterists </w:t>
      </w:r>
      <w:r w:rsidR="00B44DDF">
        <w:rPr>
          <w:sz w:val="24"/>
          <w:szCs w:val="24"/>
        </w:rPr>
        <w:t>interested in soldier-flies (Stratiomyidae) since at least four species were recorded as larvae. These insects are often considered indicative of high-quality wetland habitats.</w:t>
      </w:r>
    </w:p>
    <w:p w:rsidR="0060754F" w:rsidRPr="007E4273" w:rsidRDefault="00AB3F7E" w:rsidP="00C012BC">
      <w:pPr>
        <w:shd w:val="clear" w:color="auto" w:fill="17365D" w:themeFill="text2" w:themeFillShade="BF"/>
        <w:spacing w:line="240" w:lineRule="auto"/>
        <w:jc w:val="both"/>
        <w:rPr>
          <w:b/>
          <w:sz w:val="32"/>
          <w:szCs w:val="32"/>
        </w:rPr>
      </w:pPr>
      <w:r>
        <w:rPr>
          <w:b/>
          <w:sz w:val="32"/>
          <w:szCs w:val="32"/>
        </w:rPr>
        <w:t>5</w:t>
      </w:r>
      <w:r w:rsidR="007E4273" w:rsidRPr="007E4273">
        <w:rPr>
          <w:b/>
          <w:sz w:val="32"/>
          <w:szCs w:val="32"/>
        </w:rPr>
        <w:t>.</w:t>
      </w:r>
      <w:r w:rsidR="007E4273" w:rsidRPr="007E4273">
        <w:rPr>
          <w:b/>
          <w:sz w:val="32"/>
          <w:szCs w:val="32"/>
        </w:rPr>
        <w:tab/>
      </w:r>
      <w:r w:rsidR="0060754F" w:rsidRPr="007E4273">
        <w:rPr>
          <w:b/>
          <w:sz w:val="32"/>
          <w:szCs w:val="32"/>
        </w:rPr>
        <w:t>Species of conservation concern</w:t>
      </w:r>
    </w:p>
    <w:p w:rsidR="007E4273" w:rsidRDefault="00AB3F7E" w:rsidP="00DD4DF2">
      <w:pPr>
        <w:spacing w:line="240" w:lineRule="auto"/>
        <w:rPr>
          <w:b/>
          <w:sz w:val="24"/>
          <w:szCs w:val="24"/>
        </w:rPr>
      </w:pPr>
      <w:r>
        <w:rPr>
          <w:b/>
          <w:sz w:val="24"/>
          <w:szCs w:val="24"/>
        </w:rPr>
        <w:t>5</w:t>
      </w:r>
      <w:r w:rsidR="007E4273" w:rsidRPr="007E4273">
        <w:rPr>
          <w:b/>
          <w:sz w:val="24"/>
          <w:szCs w:val="24"/>
        </w:rPr>
        <w:t xml:space="preserve">.1 </w:t>
      </w:r>
      <w:r w:rsidR="007E4273">
        <w:rPr>
          <w:b/>
          <w:sz w:val="24"/>
          <w:szCs w:val="24"/>
        </w:rPr>
        <w:tab/>
      </w:r>
      <w:r w:rsidR="007E4273" w:rsidRPr="007E4273">
        <w:rPr>
          <w:b/>
          <w:sz w:val="24"/>
          <w:szCs w:val="24"/>
        </w:rPr>
        <w:t>Plants</w:t>
      </w:r>
    </w:p>
    <w:p w:rsidR="008F7A7C" w:rsidRPr="00316C52" w:rsidRDefault="008F7A7C" w:rsidP="00DD4DF2">
      <w:pPr>
        <w:spacing w:line="240" w:lineRule="auto"/>
        <w:jc w:val="both"/>
        <w:rPr>
          <w:rFonts w:ascii="Calibri" w:hAnsi="Calibri"/>
          <w:b/>
          <w:i/>
          <w:sz w:val="24"/>
          <w:szCs w:val="24"/>
        </w:rPr>
      </w:pPr>
      <w:r w:rsidRPr="00CF574B">
        <w:rPr>
          <w:rFonts w:ascii="Calibri" w:hAnsi="Calibri" w:cs="Arial"/>
          <w:b/>
          <w:sz w:val="24"/>
          <w:szCs w:val="24"/>
        </w:rPr>
        <w:t>Clustered stonewort</w:t>
      </w:r>
      <w:r>
        <w:rPr>
          <w:rFonts w:ascii="Calibri" w:hAnsi="Calibri" w:cs="Arial"/>
          <w:b/>
          <w:i/>
          <w:sz w:val="24"/>
          <w:szCs w:val="24"/>
        </w:rPr>
        <w:t>,</w:t>
      </w:r>
      <w:r w:rsidRPr="00CF574B">
        <w:rPr>
          <w:rFonts w:ascii="Calibri" w:hAnsi="Calibri" w:cs="Arial"/>
          <w:b/>
          <w:i/>
          <w:sz w:val="24"/>
          <w:szCs w:val="24"/>
        </w:rPr>
        <w:t xml:space="preserve"> </w:t>
      </w:r>
      <w:r w:rsidRPr="008529DA">
        <w:rPr>
          <w:rFonts w:ascii="Calibri" w:hAnsi="Calibri" w:cs="Arial"/>
          <w:b/>
          <w:i/>
          <w:sz w:val="24"/>
          <w:szCs w:val="24"/>
        </w:rPr>
        <w:t>Tolypella glomerata</w:t>
      </w:r>
    </w:p>
    <w:p w:rsidR="008F7A7C" w:rsidRPr="00316C52" w:rsidRDefault="008F7A7C" w:rsidP="00DD4DF2">
      <w:pPr>
        <w:spacing w:line="240" w:lineRule="auto"/>
        <w:jc w:val="both"/>
        <w:rPr>
          <w:rFonts w:ascii="Calibri" w:hAnsi="Calibri"/>
          <w:sz w:val="24"/>
          <w:szCs w:val="24"/>
        </w:rPr>
      </w:pPr>
      <w:r w:rsidRPr="00316C52">
        <w:rPr>
          <w:rFonts w:ascii="Calibri" w:hAnsi="Calibri"/>
          <w:sz w:val="24"/>
          <w:szCs w:val="24"/>
        </w:rPr>
        <w:t xml:space="preserve">GB status: </w:t>
      </w:r>
      <w:r>
        <w:rPr>
          <w:rFonts w:ascii="Calibri" w:hAnsi="Calibri"/>
          <w:sz w:val="24"/>
          <w:szCs w:val="24"/>
        </w:rPr>
        <w:t>Nationally Scarce</w:t>
      </w:r>
      <w:r w:rsidR="009E2FE7">
        <w:rPr>
          <w:rStyle w:val="FootnoteReference"/>
          <w:rFonts w:ascii="Calibri" w:hAnsi="Calibri"/>
          <w:sz w:val="24"/>
          <w:szCs w:val="24"/>
        </w:rPr>
        <w:footnoteReference w:id="3"/>
      </w:r>
    </w:p>
    <w:p w:rsidR="008F7A7C" w:rsidRDefault="008F7A7C" w:rsidP="00DD4DF2">
      <w:pPr>
        <w:spacing w:after="0" w:line="240" w:lineRule="auto"/>
        <w:jc w:val="both"/>
        <w:rPr>
          <w:rFonts w:ascii="Calibri" w:hAnsi="Calibri"/>
          <w:sz w:val="24"/>
          <w:szCs w:val="24"/>
        </w:rPr>
      </w:pPr>
      <w:r>
        <w:rPr>
          <w:rFonts w:ascii="Calibri" w:hAnsi="Calibri"/>
          <w:i/>
          <w:sz w:val="24"/>
          <w:szCs w:val="24"/>
        </w:rPr>
        <w:t>Tolypella glomerata</w:t>
      </w:r>
      <w:r w:rsidRPr="00316C52">
        <w:rPr>
          <w:rFonts w:ascii="Calibri" w:hAnsi="Calibri"/>
          <w:sz w:val="24"/>
          <w:szCs w:val="24"/>
        </w:rPr>
        <w:t xml:space="preserve"> </w:t>
      </w:r>
      <w:r>
        <w:rPr>
          <w:rFonts w:ascii="Calibri" w:hAnsi="Calibri"/>
          <w:sz w:val="24"/>
          <w:szCs w:val="24"/>
        </w:rPr>
        <w:t xml:space="preserve">is a widespread, but scarce and apparently declining stonewort </w:t>
      </w:r>
      <w:r w:rsidRPr="008529DA">
        <w:rPr>
          <w:rFonts w:ascii="Calibri" w:hAnsi="Calibri"/>
          <w:sz w:val="24"/>
          <w:szCs w:val="24"/>
        </w:rPr>
        <w:t>(</w:t>
      </w:r>
      <w:r w:rsidRPr="008529DA">
        <w:rPr>
          <w:rFonts w:ascii="Calibri" w:hAnsi="Calibri" w:cs="Arial"/>
          <w:sz w:val="24"/>
          <w:szCs w:val="24"/>
        </w:rPr>
        <w:t>John, Whitton &amp; Brook</w:t>
      </w:r>
      <w:r>
        <w:rPr>
          <w:rFonts w:ascii="Calibri" w:hAnsi="Calibri" w:cs="Arial"/>
          <w:sz w:val="24"/>
          <w:szCs w:val="24"/>
        </w:rPr>
        <w:t>,</w:t>
      </w:r>
      <w:r w:rsidRPr="008529DA">
        <w:rPr>
          <w:rFonts w:ascii="Calibri" w:hAnsi="Calibri" w:cs="Arial"/>
          <w:sz w:val="24"/>
          <w:szCs w:val="24"/>
        </w:rPr>
        <w:t xml:space="preserve"> 2002</w:t>
      </w:r>
      <w:r w:rsidRPr="008529DA">
        <w:rPr>
          <w:rFonts w:ascii="Calibri" w:hAnsi="Calibri"/>
          <w:sz w:val="24"/>
          <w:szCs w:val="24"/>
        </w:rPr>
        <w:t>).</w:t>
      </w:r>
      <w:r>
        <w:rPr>
          <w:rFonts w:ascii="Calibri" w:hAnsi="Calibri"/>
          <w:sz w:val="24"/>
          <w:szCs w:val="24"/>
        </w:rPr>
        <w:t xml:space="preserve"> It is often a winter annual visible from October to May, but persisting at some sites throughout the year, particularly in deeper water. It was recorded in quantity from Pond 2 and also present in the newly-excavated Pond</w:t>
      </w:r>
      <w:r w:rsidR="00ED7957">
        <w:rPr>
          <w:rFonts w:ascii="Calibri" w:hAnsi="Calibri"/>
          <w:sz w:val="24"/>
          <w:szCs w:val="24"/>
        </w:rPr>
        <w:t xml:space="preserve"> </w:t>
      </w:r>
      <w:r w:rsidR="00DC0536">
        <w:rPr>
          <w:rFonts w:ascii="Calibri" w:hAnsi="Calibri"/>
          <w:sz w:val="24"/>
          <w:szCs w:val="24"/>
        </w:rPr>
        <w:t>4</w:t>
      </w:r>
      <w:r w:rsidR="00ED7957">
        <w:rPr>
          <w:rFonts w:ascii="Calibri" w:hAnsi="Calibri"/>
          <w:sz w:val="24"/>
          <w:szCs w:val="24"/>
        </w:rPr>
        <w:t>.</w:t>
      </w:r>
      <w:r w:rsidR="00B577D7">
        <w:rPr>
          <w:rFonts w:ascii="Calibri" w:hAnsi="Calibri"/>
          <w:sz w:val="24"/>
          <w:szCs w:val="24"/>
        </w:rPr>
        <w:t xml:space="preserve"> In both locations it co-occurred with Common Stonewort and Bristly Stonewort.</w:t>
      </w:r>
    </w:p>
    <w:p w:rsidR="008F7A7C" w:rsidRDefault="008F7A7C" w:rsidP="00DD4DF2">
      <w:pPr>
        <w:spacing w:after="0" w:line="240" w:lineRule="auto"/>
        <w:jc w:val="both"/>
        <w:rPr>
          <w:rFonts w:ascii="Calibri" w:hAnsi="Calibri"/>
          <w:sz w:val="24"/>
          <w:szCs w:val="24"/>
        </w:rPr>
      </w:pPr>
    </w:p>
    <w:p w:rsidR="003A149F" w:rsidRDefault="008F7A7C" w:rsidP="00DD4DF2">
      <w:pPr>
        <w:spacing w:after="0" w:line="240" w:lineRule="auto"/>
        <w:jc w:val="both"/>
        <w:rPr>
          <w:rFonts w:ascii="Calibri" w:hAnsi="Calibri"/>
          <w:sz w:val="24"/>
          <w:szCs w:val="24"/>
        </w:rPr>
      </w:pPr>
      <w:r>
        <w:rPr>
          <w:rFonts w:ascii="Calibri" w:hAnsi="Calibri"/>
          <w:sz w:val="24"/>
          <w:szCs w:val="24"/>
        </w:rPr>
        <w:t xml:space="preserve">During a recent survey of 175 farmland drains in the Cambridgeshire Fens, </w:t>
      </w:r>
      <w:r w:rsidRPr="008F7A7C">
        <w:rPr>
          <w:rFonts w:ascii="Calibri" w:hAnsi="Calibri"/>
          <w:i/>
          <w:sz w:val="24"/>
          <w:szCs w:val="24"/>
        </w:rPr>
        <w:t>T. glomerata</w:t>
      </w:r>
      <w:r>
        <w:rPr>
          <w:rFonts w:ascii="Calibri" w:hAnsi="Calibri"/>
          <w:sz w:val="24"/>
          <w:szCs w:val="24"/>
        </w:rPr>
        <w:t xml:space="preserve"> was found at just two locations (Graham &amp; Hammond, 2015).</w:t>
      </w:r>
    </w:p>
    <w:p w:rsidR="0059012E" w:rsidRDefault="00C012BC" w:rsidP="00DD4DF2">
      <w:pPr>
        <w:spacing w:after="0" w:line="240" w:lineRule="auto"/>
        <w:jc w:val="both"/>
        <w:rPr>
          <w:rFonts w:ascii="Calibri" w:hAnsi="Calibri"/>
          <w:sz w:val="24"/>
          <w:szCs w:val="24"/>
        </w:rPr>
      </w:pPr>
      <w:r>
        <w:rPr>
          <w:rFonts w:ascii="Calibri" w:hAnsi="Calibri"/>
          <w:noProof/>
          <w:sz w:val="24"/>
          <w:szCs w:val="24"/>
          <w:lang w:eastAsia="en-GB"/>
        </w:rPr>
        <w:drawing>
          <wp:anchor distT="0" distB="0" distL="114300" distR="114300" simplePos="0" relativeHeight="251661312" behindDoc="0" locked="0" layoutInCell="1" allowOverlap="1">
            <wp:simplePos x="0" y="0"/>
            <wp:positionH relativeFrom="column">
              <wp:posOffset>-142875</wp:posOffset>
            </wp:positionH>
            <wp:positionV relativeFrom="paragraph">
              <wp:posOffset>165100</wp:posOffset>
            </wp:positionV>
            <wp:extent cx="4067810" cy="3076575"/>
            <wp:effectExtent l="19050" t="0" r="8890" b="0"/>
            <wp:wrapSquare wrapText="bothSides"/>
            <wp:docPr id="14" name="Picture 13" descr="Baldellia_Stow cum Quy_21 June 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dellia_Stow cum Quy_21 June 2017 (2).jpg"/>
                    <pic:cNvPicPr/>
                  </pic:nvPicPr>
                  <pic:blipFill>
                    <a:blip r:embed="rId21" cstate="print"/>
                    <a:stretch>
                      <a:fillRect/>
                    </a:stretch>
                  </pic:blipFill>
                  <pic:spPr>
                    <a:xfrm>
                      <a:off x="0" y="0"/>
                      <a:ext cx="4067810" cy="3076575"/>
                    </a:xfrm>
                    <a:prstGeom prst="rect">
                      <a:avLst/>
                    </a:prstGeom>
                  </pic:spPr>
                </pic:pic>
              </a:graphicData>
            </a:graphic>
          </wp:anchor>
        </w:drawing>
      </w:r>
    </w:p>
    <w:p w:rsidR="00B470DA" w:rsidRPr="00B470DA" w:rsidRDefault="00B470DA" w:rsidP="00DD4DF2">
      <w:pPr>
        <w:spacing w:after="0" w:line="240" w:lineRule="auto"/>
        <w:jc w:val="both"/>
        <w:rPr>
          <w:rFonts w:ascii="Calibri" w:hAnsi="Calibri"/>
          <w:b/>
          <w:sz w:val="24"/>
          <w:szCs w:val="24"/>
        </w:rPr>
      </w:pPr>
      <w:r w:rsidRPr="00B470DA">
        <w:rPr>
          <w:rFonts w:ascii="Calibri" w:hAnsi="Calibri"/>
          <w:b/>
          <w:sz w:val="24"/>
          <w:szCs w:val="24"/>
        </w:rPr>
        <w:t xml:space="preserve">Lesser Water-plantain, </w:t>
      </w:r>
      <w:r w:rsidRPr="00B470DA">
        <w:rPr>
          <w:rFonts w:ascii="Calibri" w:hAnsi="Calibri"/>
          <w:b/>
          <w:i/>
          <w:sz w:val="24"/>
          <w:szCs w:val="24"/>
        </w:rPr>
        <w:t>Baldellia ranunculoides</w:t>
      </w:r>
    </w:p>
    <w:p w:rsidR="00B470DA" w:rsidRDefault="00B470DA" w:rsidP="00DD4DF2">
      <w:pPr>
        <w:spacing w:after="0" w:line="240" w:lineRule="auto"/>
        <w:jc w:val="both"/>
        <w:rPr>
          <w:rFonts w:ascii="Calibri" w:hAnsi="Calibri"/>
          <w:sz w:val="24"/>
          <w:szCs w:val="24"/>
        </w:rPr>
      </w:pPr>
    </w:p>
    <w:p w:rsidR="00B470DA" w:rsidRDefault="00B470DA" w:rsidP="00DD4DF2">
      <w:pPr>
        <w:spacing w:after="0" w:line="240" w:lineRule="auto"/>
        <w:jc w:val="both"/>
        <w:rPr>
          <w:rFonts w:ascii="Calibri" w:hAnsi="Calibri"/>
          <w:sz w:val="24"/>
          <w:szCs w:val="24"/>
        </w:rPr>
      </w:pPr>
      <w:r>
        <w:rPr>
          <w:rFonts w:ascii="Calibri" w:hAnsi="Calibri"/>
          <w:sz w:val="24"/>
          <w:szCs w:val="24"/>
        </w:rPr>
        <w:t>GB status:</w:t>
      </w:r>
      <w:r w:rsidR="000F3201">
        <w:rPr>
          <w:rFonts w:ascii="Calibri" w:hAnsi="Calibri"/>
          <w:sz w:val="24"/>
          <w:szCs w:val="24"/>
        </w:rPr>
        <w:t xml:space="preserve"> Near Threatened.</w:t>
      </w:r>
      <w:r w:rsidR="00952D2C">
        <w:rPr>
          <w:rFonts w:ascii="Calibri" w:hAnsi="Calibri"/>
          <w:sz w:val="24"/>
          <w:szCs w:val="24"/>
        </w:rPr>
        <w:t xml:space="preserve"> English status: Vulnerable</w:t>
      </w:r>
    </w:p>
    <w:p w:rsidR="00952D2C" w:rsidRDefault="00952D2C" w:rsidP="00DD4DF2">
      <w:pPr>
        <w:spacing w:after="0" w:line="240" w:lineRule="auto"/>
        <w:jc w:val="both"/>
        <w:rPr>
          <w:rFonts w:ascii="Calibri" w:hAnsi="Calibri"/>
          <w:sz w:val="24"/>
          <w:szCs w:val="24"/>
        </w:rPr>
      </w:pPr>
    </w:p>
    <w:p w:rsidR="00C012BC" w:rsidRDefault="00C012BC" w:rsidP="00C012BC">
      <w:pPr>
        <w:spacing w:after="0" w:line="240" w:lineRule="auto"/>
        <w:jc w:val="both"/>
        <w:rPr>
          <w:rFonts w:ascii="Calibri" w:hAnsi="Calibri"/>
          <w:sz w:val="24"/>
          <w:szCs w:val="24"/>
        </w:rPr>
      </w:pPr>
      <w:r>
        <w:rPr>
          <w:rFonts w:ascii="Calibri" w:hAnsi="Calibri"/>
          <w:sz w:val="24"/>
          <w:szCs w:val="24"/>
        </w:rPr>
        <w:t xml:space="preserve">Lesser Water-plantain is an increasingly scarce plant of fluctuating water margins on calcareous substrates, growing in habitats where disturbance such as cattle grazing limits competition from taller vegetation. Its distribution in England has diminished by 43% </w:t>
      </w:r>
      <w:r>
        <w:rPr>
          <w:sz w:val="24"/>
          <w:szCs w:val="24"/>
        </w:rPr>
        <w:t xml:space="preserve">(Stroh </w:t>
      </w:r>
      <w:r w:rsidRPr="00F3140F">
        <w:rPr>
          <w:i/>
          <w:sz w:val="24"/>
          <w:szCs w:val="24"/>
        </w:rPr>
        <w:t>et al</w:t>
      </w:r>
      <w:r>
        <w:rPr>
          <w:sz w:val="24"/>
          <w:szCs w:val="24"/>
        </w:rPr>
        <w:t xml:space="preserve">, 2014). </w:t>
      </w:r>
      <w:r w:rsidR="00952D2C">
        <w:rPr>
          <w:rFonts w:ascii="Calibri" w:hAnsi="Calibri"/>
          <w:sz w:val="24"/>
          <w:szCs w:val="24"/>
        </w:rPr>
        <w:t xml:space="preserve">In June 2017, </w:t>
      </w:r>
      <w:r w:rsidR="00DE71C5">
        <w:rPr>
          <w:rFonts w:ascii="Calibri" w:hAnsi="Calibri"/>
          <w:sz w:val="24"/>
          <w:szCs w:val="24"/>
        </w:rPr>
        <w:t>around 150 flowering plants were present in Pond 3 and an adjoining shallow channel</w:t>
      </w:r>
      <w:r>
        <w:rPr>
          <w:rFonts w:ascii="Calibri" w:hAnsi="Calibri"/>
          <w:sz w:val="24"/>
          <w:szCs w:val="24"/>
        </w:rPr>
        <w:t xml:space="preserve"> with a further 50 or so in the margins of Pond 5. </w:t>
      </w:r>
    </w:p>
    <w:p w:rsidR="00A97DBD" w:rsidRDefault="00A97DBD" w:rsidP="00DD4DF2">
      <w:pPr>
        <w:spacing w:line="240" w:lineRule="auto"/>
        <w:jc w:val="both"/>
        <w:rPr>
          <w:rFonts w:ascii="Calibri" w:hAnsi="Calibri" w:cs="Arial"/>
          <w:b/>
          <w:sz w:val="24"/>
          <w:szCs w:val="24"/>
        </w:rPr>
      </w:pPr>
      <w:r>
        <w:rPr>
          <w:rFonts w:ascii="Calibri" w:hAnsi="Calibri" w:cs="Arial"/>
          <w:b/>
          <w:sz w:val="24"/>
          <w:szCs w:val="24"/>
        </w:rPr>
        <w:lastRenderedPageBreak/>
        <w:t xml:space="preserve">Tufted Sedge, </w:t>
      </w:r>
      <w:r w:rsidRPr="00B67D5B">
        <w:rPr>
          <w:rFonts w:ascii="Calibri" w:hAnsi="Calibri" w:cs="Arial"/>
          <w:b/>
          <w:i/>
          <w:sz w:val="24"/>
          <w:szCs w:val="24"/>
        </w:rPr>
        <w:t>Carex elata</w:t>
      </w:r>
    </w:p>
    <w:p w:rsidR="00B67D5B" w:rsidRDefault="00B67D5B" w:rsidP="00DD4DF2">
      <w:pPr>
        <w:spacing w:line="240" w:lineRule="auto"/>
        <w:jc w:val="both"/>
        <w:rPr>
          <w:rFonts w:ascii="Calibri" w:hAnsi="Calibri"/>
          <w:sz w:val="24"/>
          <w:szCs w:val="24"/>
        </w:rPr>
      </w:pPr>
      <w:r>
        <w:rPr>
          <w:rFonts w:ascii="Calibri" w:hAnsi="Calibri"/>
          <w:sz w:val="24"/>
          <w:szCs w:val="24"/>
        </w:rPr>
        <w:t>English status: Near Threatened</w:t>
      </w:r>
      <w:r w:rsidR="00F62CF5">
        <w:rPr>
          <w:rStyle w:val="FootnoteReference"/>
          <w:rFonts w:ascii="Calibri" w:hAnsi="Calibri"/>
          <w:sz w:val="24"/>
          <w:szCs w:val="24"/>
        </w:rPr>
        <w:footnoteReference w:id="4"/>
      </w:r>
    </w:p>
    <w:p w:rsidR="00DC0536" w:rsidRPr="00F62CF5" w:rsidRDefault="00F62CF5" w:rsidP="00DD4DF2">
      <w:pPr>
        <w:spacing w:line="240" w:lineRule="auto"/>
        <w:jc w:val="both"/>
        <w:rPr>
          <w:sz w:val="24"/>
          <w:szCs w:val="24"/>
        </w:rPr>
      </w:pPr>
      <w:r w:rsidRPr="00F3140F">
        <w:rPr>
          <w:sz w:val="24"/>
          <w:szCs w:val="24"/>
        </w:rPr>
        <w:t>This tussock-forming sedge is associated with fluctuating water margins in base-rich fens. Its British distribution is centred on the belt of former fenland extending from East Anglia to the Vale of York with outlying centres in the Lake District, the Cheshire Plain and Anglesey.  Its range (Extent of Occupancy) in England contracted by 29% during the second half of the 20</w:t>
      </w:r>
      <w:r w:rsidRPr="00F3140F">
        <w:rPr>
          <w:sz w:val="24"/>
          <w:szCs w:val="24"/>
          <w:vertAlign w:val="superscript"/>
        </w:rPr>
        <w:t>th</w:t>
      </w:r>
      <w:r>
        <w:rPr>
          <w:sz w:val="24"/>
          <w:szCs w:val="24"/>
        </w:rPr>
        <w:t xml:space="preserve"> century (Stroh </w:t>
      </w:r>
      <w:r w:rsidRPr="00F3140F">
        <w:rPr>
          <w:i/>
          <w:sz w:val="24"/>
          <w:szCs w:val="24"/>
        </w:rPr>
        <w:t>et al</w:t>
      </w:r>
      <w:r>
        <w:rPr>
          <w:sz w:val="24"/>
          <w:szCs w:val="24"/>
        </w:rPr>
        <w:t xml:space="preserve">, 2014). At </w:t>
      </w:r>
      <w:r w:rsidR="00A76375">
        <w:rPr>
          <w:sz w:val="24"/>
          <w:szCs w:val="24"/>
        </w:rPr>
        <w:t>Stow-cum-</w:t>
      </w:r>
      <w:r>
        <w:rPr>
          <w:sz w:val="24"/>
          <w:szCs w:val="24"/>
        </w:rPr>
        <w:t xml:space="preserve">Quy Fen it grows </w:t>
      </w:r>
      <w:r w:rsidR="00952D2C">
        <w:rPr>
          <w:sz w:val="24"/>
          <w:szCs w:val="24"/>
        </w:rPr>
        <w:t xml:space="preserve">locally </w:t>
      </w:r>
      <w:r>
        <w:rPr>
          <w:sz w:val="24"/>
          <w:szCs w:val="24"/>
        </w:rPr>
        <w:t>at the margin of the m</w:t>
      </w:r>
      <w:r w:rsidR="0059012E">
        <w:rPr>
          <w:sz w:val="24"/>
          <w:szCs w:val="24"/>
        </w:rPr>
        <w:t>ain coprolite pit (Pond 5).</w:t>
      </w:r>
    </w:p>
    <w:p w:rsidR="00F87A97" w:rsidRPr="00316C52" w:rsidRDefault="00F87A97" w:rsidP="00F87A97">
      <w:pPr>
        <w:spacing w:line="240" w:lineRule="auto"/>
        <w:jc w:val="both"/>
        <w:rPr>
          <w:rFonts w:ascii="Calibri" w:hAnsi="Calibri"/>
          <w:b/>
          <w:i/>
          <w:sz w:val="24"/>
          <w:szCs w:val="24"/>
        </w:rPr>
      </w:pPr>
      <w:r>
        <w:rPr>
          <w:rFonts w:ascii="Calibri" w:hAnsi="Calibri" w:cs="Arial"/>
          <w:b/>
          <w:sz w:val="24"/>
          <w:szCs w:val="24"/>
        </w:rPr>
        <w:t>W</w:t>
      </w:r>
      <w:r w:rsidRPr="00DF49E0">
        <w:rPr>
          <w:rFonts w:ascii="Calibri" w:hAnsi="Calibri" w:cs="Arial"/>
          <w:b/>
          <w:sz w:val="24"/>
          <w:szCs w:val="24"/>
        </w:rPr>
        <w:t>at</w:t>
      </w:r>
      <w:r>
        <w:rPr>
          <w:rFonts w:ascii="Calibri" w:hAnsi="Calibri" w:cs="Arial"/>
          <w:b/>
          <w:sz w:val="24"/>
          <w:szCs w:val="24"/>
        </w:rPr>
        <w:t>er-violet</w:t>
      </w:r>
      <w:r>
        <w:rPr>
          <w:rFonts w:ascii="Calibri" w:hAnsi="Calibri" w:cs="Arial"/>
          <w:sz w:val="24"/>
          <w:szCs w:val="24"/>
        </w:rPr>
        <w:t xml:space="preserve"> </w:t>
      </w:r>
      <w:r>
        <w:rPr>
          <w:rFonts w:ascii="Calibri" w:hAnsi="Calibri"/>
          <w:b/>
          <w:i/>
          <w:sz w:val="24"/>
          <w:szCs w:val="24"/>
        </w:rPr>
        <w:t>Hottonia palustris</w:t>
      </w:r>
    </w:p>
    <w:p w:rsidR="00F87A97" w:rsidRDefault="00F87A97" w:rsidP="00F87A97">
      <w:pPr>
        <w:spacing w:line="240" w:lineRule="auto"/>
        <w:jc w:val="both"/>
        <w:rPr>
          <w:rFonts w:ascii="Calibri" w:hAnsi="Calibri"/>
          <w:sz w:val="24"/>
          <w:szCs w:val="24"/>
        </w:rPr>
      </w:pPr>
      <w:r>
        <w:rPr>
          <w:rFonts w:ascii="Calibri" w:hAnsi="Calibri"/>
          <w:sz w:val="24"/>
          <w:szCs w:val="24"/>
        </w:rPr>
        <w:t>English status: Vulnerable</w:t>
      </w:r>
    </w:p>
    <w:p w:rsidR="00F87A97" w:rsidRDefault="00F87A97" w:rsidP="000F49E8">
      <w:pPr>
        <w:spacing w:line="240" w:lineRule="auto"/>
        <w:jc w:val="both"/>
        <w:rPr>
          <w:sz w:val="24"/>
          <w:szCs w:val="24"/>
        </w:rPr>
      </w:pPr>
      <w:r w:rsidRPr="00CE4A3C">
        <w:rPr>
          <w:sz w:val="24"/>
          <w:szCs w:val="24"/>
        </w:rPr>
        <w:t xml:space="preserve">A widespread but local and declining plant in eastern England, </w:t>
      </w:r>
      <w:r w:rsidR="00C90BAA">
        <w:rPr>
          <w:sz w:val="24"/>
          <w:szCs w:val="24"/>
        </w:rPr>
        <w:t xml:space="preserve">the distribution (Area of Occupancy) of Water Violet declined by 33% </w:t>
      </w:r>
      <w:r w:rsidR="000F49E8">
        <w:rPr>
          <w:sz w:val="24"/>
          <w:szCs w:val="24"/>
        </w:rPr>
        <w:t xml:space="preserve">in England </w:t>
      </w:r>
      <w:r w:rsidR="00C90BAA">
        <w:rPr>
          <w:sz w:val="24"/>
          <w:szCs w:val="24"/>
        </w:rPr>
        <w:t>during the latter part of the 20</w:t>
      </w:r>
      <w:r w:rsidR="00C90BAA" w:rsidRPr="00C90BAA">
        <w:rPr>
          <w:sz w:val="24"/>
          <w:szCs w:val="24"/>
          <w:vertAlign w:val="superscript"/>
        </w:rPr>
        <w:t>th</w:t>
      </w:r>
      <w:r w:rsidR="00C90BAA">
        <w:rPr>
          <w:sz w:val="24"/>
          <w:szCs w:val="24"/>
        </w:rPr>
        <w:t xml:space="preserve"> century with a similar (37</w:t>
      </w:r>
      <w:r w:rsidR="000F49E8">
        <w:rPr>
          <w:sz w:val="24"/>
          <w:szCs w:val="24"/>
        </w:rPr>
        <w:t>%) loss of range</w:t>
      </w:r>
      <w:r w:rsidR="00071B35">
        <w:rPr>
          <w:sz w:val="24"/>
          <w:szCs w:val="24"/>
        </w:rPr>
        <w:t xml:space="preserve"> (Stroh </w:t>
      </w:r>
      <w:r w:rsidR="00071B35" w:rsidRPr="000F49E8">
        <w:rPr>
          <w:i/>
          <w:sz w:val="24"/>
          <w:szCs w:val="24"/>
        </w:rPr>
        <w:t>et al</w:t>
      </w:r>
      <w:r w:rsidR="00071B35">
        <w:rPr>
          <w:sz w:val="24"/>
          <w:szCs w:val="24"/>
        </w:rPr>
        <w:t>, 2004)</w:t>
      </w:r>
      <w:r w:rsidR="000F49E8">
        <w:rPr>
          <w:sz w:val="24"/>
          <w:szCs w:val="24"/>
        </w:rPr>
        <w:t xml:space="preserve">. </w:t>
      </w:r>
      <w:r w:rsidR="00071B35">
        <w:rPr>
          <w:sz w:val="24"/>
          <w:szCs w:val="24"/>
        </w:rPr>
        <w:t>The Great Britain status of this species is also likely to be upgraded to Vulnerable in the near future</w:t>
      </w:r>
      <w:r w:rsidR="00071B35">
        <w:rPr>
          <w:rStyle w:val="FootnoteReference"/>
          <w:sz w:val="24"/>
          <w:szCs w:val="24"/>
        </w:rPr>
        <w:footnoteReference w:id="5"/>
      </w:r>
      <w:r w:rsidR="00071B35">
        <w:rPr>
          <w:sz w:val="24"/>
          <w:szCs w:val="24"/>
        </w:rPr>
        <w:t>. Water Violet</w:t>
      </w:r>
      <w:r w:rsidR="000F49E8">
        <w:rPr>
          <w:sz w:val="24"/>
          <w:szCs w:val="24"/>
        </w:rPr>
        <w:t xml:space="preserve"> was </w:t>
      </w:r>
      <w:r>
        <w:rPr>
          <w:sz w:val="24"/>
          <w:szCs w:val="24"/>
        </w:rPr>
        <w:t>recorded from Pond</w:t>
      </w:r>
      <w:r w:rsidR="00DC0536">
        <w:rPr>
          <w:sz w:val="24"/>
          <w:szCs w:val="24"/>
        </w:rPr>
        <w:t>s 2, 3 and</w:t>
      </w:r>
      <w:r w:rsidR="0059012E">
        <w:rPr>
          <w:sz w:val="24"/>
          <w:szCs w:val="24"/>
        </w:rPr>
        <w:t xml:space="preserve"> 5</w:t>
      </w:r>
      <w:r w:rsidR="000F49E8">
        <w:rPr>
          <w:sz w:val="24"/>
          <w:szCs w:val="24"/>
        </w:rPr>
        <w:t xml:space="preserve"> at </w:t>
      </w:r>
      <w:r w:rsidR="00A76375">
        <w:rPr>
          <w:sz w:val="24"/>
          <w:szCs w:val="24"/>
        </w:rPr>
        <w:t>Stow-cum-</w:t>
      </w:r>
      <w:r w:rsidR="000F49E8">
        <w:rPr>
          <w:sz w:val="24"/>
          <w:szCs w:val="24"/>
        </w:rPr>
        <w:t>Quy Fen.</w:t>
      </w:r>
      <w:r w:rsidR="00DC0536">
        <w:rPr>
          <w:sz w:val="24"/>
          <w:szCs w:val="24"/>
        </w:rPr>
        <w:t xml:space="preserve"> </w:t>
      </w:r>
    </w:p>
    <w:p w:rsidR="00F87A97" w:rsidRPr="00F87A97" w:rsidRDefault="00F87A97" w:rsidP="00F87A97">
      <w:pPr>
        <w:spacing w:line="240" w:lineRule="auto"/>
        <w:jc w:val="both"/>
        <w:rPr>
          <w:b/>
          <w:sz w:val="24"/>
          <w:szCs w:val="24"/>
        </w:rPr>
      </w:pPr>
      <w:r w:rsidRPr="00F87A97">
        <w:rPr>
          <w:b/>
          <w:sz w:val="24"/>
          <w:szCs w:val="24"/>
        </w:rPr>
        <w:t xml:space="preserve">Marsh Pennywort, </w:t>
      </w:r>
      <w:r w:rsidRPr="00F87A97">
        <w:rPr>
          <w:b/>
          <w:i/>
          <w:sz w:val="24"/>
          <w:szCs w:val="24"/>
        </w:rPr>
        <w:t>Hydrocotyle vulgaris</w:t>
      </w:r>
    </w:p>
    <w:p w:rsidR="00F87A97" w:rsidRPr="00C244DF" w:rsidRDefault="00F87A97" w:rsidP="00F87A97">
      <w:pPr>
        <w:spacing w:line="240" w:lineRule="auto"/>
        <w:jc w:val="both"/>
        <w:rPr>
          <w:rFonts w:ascii="Calibri" w:hAnsi="Calibri"/>
          <w:color w:val="FF0000"/>
          <w:sz w:val="24"/>
          <w:szCs w:val="24"/>
        </w:rPr>
      </w:pPr>
      <w:r>
        <w:rPr>
          <w:rFonts w:ascii="Calibri" w:hAnsi="Calibri"/>
          <w:sz w:val="24"/>
          <w:szCs w:val="24"/>
        </w:rPr>
        <w:t>English status: Near Threatened</w:t>
      </w:r>
    </w:p>
    <w:p w:rsidR="00F87A97" w:rsidRPr="00C90BAA" w:rsidRDefault="00C90BAA" w:rsidP="00F87A97">
      <w:pPr>
        <w:spacing w:line="240" w:lineRule="auto"/>
        <w:jc w:val="both"/>
        <w:rPr>
          <w:sz w:val="24"/>
          <w:szCs w:val="24"/>
        </w:rPr>
      </w:pPr>
      <w:r w:rsidRPr="00C90BAA">
        <w:rPr>
          <w:sz w:val="24"/>
          <w:szCs w:val="24"/>
        </w:rPr>
        <w:t xml:space="preserve">A humble plant of short vegetation in water margins and wet fens which, like many species of less fertile wetlands, is undergoing a long-term decline in distribution in England. </w:t>
      </w:r>
      <w:r w:rsidR="0059012E" w:rsidRPr="00C90BAA">
        <w:rPr>
          <w:sz w:val="24"/>
          <w:szCs w:val="24"/>
        </w:rPr>
        <w:t xml:space="preserve">It was recorded from </w:t>
      </w:r>
      <w:r w:rsidR="00A93F77" w:rsidRPr="00C90BAA">
        <w:rPr>
          <w:sz w:val="24"/>
          <w:szCs w:val="24"/>
        </w:rPr>
        <w:t xml:space="preserve">Pond 3 and </w:t>
      </w:r>
      <w:r w:rsidR="0059012E" w:rsidRPr="00C90BAA">
        <w:rPr>
          <w:sz w:val="24"/>
          <w:szCs w:val="24"/>
        </w:rPr>
        <w:t>the bank of Pond 5</w:t>
      </w:r>
      <w:r w:rsidR="00A93F77" w:rsidRPr="00C90BAA">
        <w:rPr>
          <w:sz w:val="24"/>
          <w:szCs w:val="24"/>
        </w:rPr>
        <w:t>.</w:t>
      </w:r>
    </w:p>
    <w:p w:rsidR="003A149F" w:rsidRPr="00316C52" w:rsidRDefault="00C012BC" w:rsidP="00DD4DF2">
      <w:pPr>
        <w:spacing w:line="240" w:lineRule="auto"/>
        <w:jc w:val="both"/>
        <w:rPr>
          <w:rFonts w:ascii="Calibri" w:hAnsi="Calibri"/>
          <w:b/>
          <w:i/>
          <w:sz w:val="24"/>
          <w:szCs w:val="24"/>
        </w:rPr>
      </w:pPr>
      <w:r>
        <w:rPr>
          <w:rFonts w:ascii="Calibri" w:hAnsi="Calibri" w:cs="Arial"/>
          <w:b/>
          <w:noProof/>
          <w:sz w:val="24"/>
          <w:szCs w:val="24"/>
          <w:lang w:eastAsia="en-GB"/>
        </w:rPr>
        <w:drawing>
          <wp:anchor distT="0" distB="0" distL="114300" distR="114300" simplePos="0" relativeHeight="251662336" behindDoc="0" locked="0" layoutInCell="1" allowOverlap="1">
            <wp:simplePos x="0" y="0"/>
            <wp:positionH relativeFrom="column">
              <wp:posOffset>-28575</wp:posOffset>
            </wp:positionH>
            <wp:positionV relativeFrom="paragraph">
              <wp:posOffset>22860</wp:posOffset>
            </wp:positionV>
            <wp:extent cx="4211955" cy="2578100"/>
            <wp:effectExtent l="19050" t="0" r="0" b="0"/>
            <wp:wrapSquare wrapText="bothSides"/>
            <wp:docPr id="15" name="Picture 14" descr="Nymphoides_Stow cum Quy_21 June 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mphoides_Stow cum Quy_21 June 2017 (2).jpg"/>
                    <pic:cNvPicPr/>
                  </pic:nvPicPr>
                  <pic:blipFill>
                    <a:blip r:embed="rId22" cstate="print"/>
                    <a:stretch>
                      <a:fillRect/>
                    </a:stretch>
                  </pic:blipFill>
                  <pic:spPr>
                    <a:xfrm>
                      <a:off x="0" y="0"/>
                      <a:ext cx="4211955" cy="2578100"/>
                    </a:xfrm>
                    <a:prstGeom prst="rect">
                      <a:avLst/>
                    </a:prstGeom>
                  </pic:spPr>
                </pic:pic>
              </a:graphicData>
            </a:graphic>
          </wp:anchor>
        </w:drawing>
      </w:r>
      <w:r w:rsidR="003A149F">
        <w:rPr>
          <w:rFonts w:ascii="Calibri" w:hAnsi="Calibri" w:cs="Arial"/>
          <w:b/>
          <w:sz w:val="24"/>
          <w:szCs w:val="24"/>
        </w:rPr>
        <w:t>Fringed Water-lily</w:t>
      </w:r>
      <w:r w:rsidR="003A149F" w:rsidRPr="00CF574B">
        <w:rPr>
          <w:rFonts w:ascii="Calibri" w:hAnsi="Calibri" w:cs="Arial"/>
          <w:b/>
          <w:i/>
          <w:sz w:val="24"/>
          <w:szCs w:val="24"/>
        </w:rPr>
        <w:t xml:space="preserve"> </w:t>
      </w:r>
      <w:r w:rsidR="003A149F">
        <w:rPr>
          <w:rFonts w:ascii="Calibri" w:hAnsi="Calibri" w:cs="Arial"/>
          <w:b/>
          <w:i/>
          <w:sz w:val="24"/>
          <w:szCs w:val="24"/>
        </w:rPr>
        <w:t>Ny</w:t>
      </w:r>
      <w:r w:rsidR="00B470DA">
        <w:rPr>
          <w:rFonts w:ascii="Calibri" w:hAnsi="Calibri" w:cs="Arial"/>
          <w:b/>
          <w:i/>
          <w:sz w:val="24"/>
          <w:szCs w:val="24"/>
        </w:rPr>
        <w:t>m</w:t>
      </w:r>
      <w:r w:rsidR="003A149F">
        <w:rPr>
          <w:rFonts w:ascii="Calibri" w:hAnsi="Calibri" w:cs="Arial"/>
          <w:b/>
          <w:i/>
          <w:sz w:val="24"/>
          <w:szCs w:val="24"/>
        </w:rPr>
        <w:t>phoides peltata</w:t>
      </w:r>
    </w:p>
    <w:p w:rsidR="003A149F" w:rsidRPr="00316C52" w:rsidRDefault="003A149F" w:rsidP="00DD4DF2">
      <w:pPr>
        <w:spacing w:line="240" w:lineRule="auto"/>
        <w:jc w:val="both"/>
        <w:rPr>
          <w:rFonts w:ascii="Calibri" w:hAnsi="Calibri"/>
          <w:sz w:val="24"/>
          <w:szCs w:val="24"/>
        </w:rPr>
      </w:pPr>
      <w:r w:rsidRPr="00316C52">
        <w:rPr>
          <w:rFonts w:ascii="Calibri" w:hAnsi="Calibri"/>
          <w:sz w:val="24"/>
          <w:szCs w:val="24"/>
        </w:rPr>
        <w:t xml:space="preserve">GB status: </w:t>
      </w:r>
      <w:r>
        <w:rPr>
          <w:rFonts w:ascii="Calibri" w:hAnsi="Calibri"/>
          <w:sz w:val="24"/>
          <w:szCs w:val="24"/>
        </w:rPr>
        <w:t>Nationally Scarce</w:t>
      </w:r>
      <w:r w:rsidR="009E2FE7">
        <w:rPr>
          <w:rStyle w:val="FootnoteReference"/>
          <w:rFonts w:ascii="Calibri" w:hAnsi="Calibri"/>
          <w:sz w:val="24"/>
          <w:szCs w:val="24"/>
        </w:rPr>
        <w:footnoteReference w:id="6"/>
      </w:r>
    </w:p>
    <w:p w:rsidR="00F0650D" w:rsidRDefault="00C90BAA" w:rsidP="00C90BAA">
      <w:pPr>
        <w:spacing w:line="240" w:lineRule="auto"/>
        <w:jc w:val="both"/>
        <w:rPr>
          <w:rFonts w:ascii="Calibri" w:hAnsi="Calibri"/>
          <w:sz w:val="24"/>
          <w:szCs w:val="24"/>
        </w:rPr>
      </w:pPr>
      <w:r>
        <w:rPr>
          <w:rFonts w:ascii="Calibri" w:hAnsi="Calibri" w:cs="Arial"/>
          <w:sz w:val="24"/>
          <w:szCs w:val="24"/>
        </w:rPr>
        <w:t xml:space="preserve">The native distribution of Fringed Water-lily is considered to be restricted to the Fens and the Thames basin (Preston et al, 2002). It is therefore considered to be Nationally Scarce. However, this species has been widely introduced elsewhere. </w:t>
      </w:r>
      <w:r>
        <w:rPr>
          <w:rFonts w:ascii="Calibri" w:hAnsi="Calibri"/>
          <w:sz w:val="24"/>
          <w:szCs w:val="24"/>
        </w:rPr>
        <w:t xml:space="preserve">Fringed Water-lily grows locally in the main coprolite pit (Pond 5) at </w:t>
      </w:r>
      <w:r w:rsidR="00C012BC">
        <w:rPr>
          <w:rFonts w:ascii="Calibri" w:hAnsi="Calibri"/>
          <w:sz w:val="24"/>
          <w:szCs w:val="24"/>
        </w:rPr>
        <w:t>Stow-cum-</w:t>
      </w:r>
      <w:r>
        <w:rPr>
          <w:rFonts w:ascii="Calibri" w:hAnsi="Calibri"/>
          <w:sz w:val="24"/>
          <w:szCs w:val="24"/>
        </w:rPr>
        <w:t>Quy Fen.</w:t>
      </w:r>
    </w:p>
    <w:p w:rsidR="00E1286A" w:rsidRPr="00E1286A" w:rsidRDefault="00E1286A" w:rsidP="00DD4DF2">
      <w:pPr>
        <w:spacing w:line="240" w:lineRule="auto"/>
        <w:jc w:val="both"/>
        <w:rPr>
          <w:rFonts w:ascii="Calibri" w:hAnsi="Calibri"/>
          <w:b/>
          <w:sz w:val="24"/>
          <w:szCs w:val="24"/>
        </w:rPr>
      </w:pPr>
      <w:r w:rsidRPr="00E1286A">
        <w:rPr>
          <w:rFonts w:ascii="Calibri" w:hAnsi="Calibri"/>
          <w:b/>
          <w:sz w:val="24"/>
          <w:szCs w:val="24"/>
        </w:rPr>
        <w:lastRenderedPageBreak/>
        <w:t xml:space="preserve">Fen Pondweed, </w:t>
      </w:r>
      <w:r w:rsidRPr="00E1286A">
        <w:rPr>
          <w:rFonts w:ascii="Calibri" w:hAnsi="Calibri"/>
          <w:b/>
          <w:i/>
          <w:sz w:val="24"/>
          <w:szCs w:val="24"/>
        </w:rPr>
        <w:t>Potamogeton coloratus</w:t>
      </w:r>
    </w:p>
    <w:p w:rsidR="00E1286A" w:rsidRDefault="00E1286A" w:rsidP="00DD4DF2">
      <w:pPr>
        <w:spacing w:line="240" w:lineRule="auto"/>
        <w:jc w:val="both"/>
        <w:rPr>
          <w:rFonts w:ascii="Calibri" w:hAnsi="Calibri"/>
          <w:sz w:val="24"/>
          <w:szCs w:val="24"/>
        </w:rPr>
      </w:pPr>
      <w:r>
        <w:rPr>
          <w:rFonts w:ascii="Calibri" w:hAnsi="Calibri"/>
          <w:sz w:val="24"/>
          <w:szCs w:val="24"/>
        </w:rPr>
        <w:t>GB status: Nationally Scarce</w:t>
      </w:r>
    </w:p>
    <w:p w:rsidR="00F87A97" w:rsidRPr="00C90BAA" w:rsidRDefault="00C90BAA" w:rsidP="00DD4DF2">
      <w:pPr>
        <w:spacing w:line="240" w:lineRule="auto"/>
        <w:jc w:val="both"/>
        <w:rPr>
          <w:rFonts w:ascii="Calibri" w:hAnsi="Calibri"/>
          <w:sz w:val="24"/>
          <w:szCs w:val="24"/>
        </w:rPr>
      </w:pPr>
      <w:r w:rsidRPr="00C90BAA">
        <w:rPr>
          <w:sz w:val="24"/>
          <w:szCs w:val="24"/>
        </w:rPr>
        <w:t xml:space="preserve">This </w:t>
      </w:r>
      <w:r w:rsidR="00EA337A">
        <w:rPr>
          <w:sz w:val="24"/>
          <w:szCs w:val="24"/>
        </w:rPr>
        <w:t xml:space="preserve">scarce, </w:t>
      </w:r>
      <w:r w:rsidRPr="00C90BAA">
        <w:rPr>
          <w:sz w:val="24"/>
          <w:szCs w:val="24"/>
        </w:rPr>
        <w:t xml:space="preserve">translucent pondweed is restricted to calcareous but oligotrophic still-waters. Its main centres are in East Anglia and Cambridgeshire, the Somerset Levels, Anglesey and the Hebridies. </w:t>
      </w:r>
      <w:r w:rsidR="0059012E" w:rsidRPr="00C90BAA">
        <w:rPr>
          <w:rFonts w:ascii="Calibri" w:hAnsi="Calibri"/>
          <w:sz w:val="24"/>
          <w:szCs w:val="24"/>
        </w:rPr>
        <w:t>A small patch was found in Pond 7.</w:t>
      </w:r>
    </w:p>
    <w:p w:rsidR="00F87A97" w:rsidRPr="00F87A97" w:rsidRDefault="00F87A97" w:rsidP="00DD4DF2">
      <w:pPr>
        <w:spacing w:line="240" w:lineRule="auto"/>
        <w:jc w:val="both"/>
        <w:rPr>
          <w:rFonts w:ascii="Calibri" w:hAnsi="Calibri"/>
          <w:b/>
          <w:sz w:val="24"/>
          <w:szCs w:val="24"/>
        </w:rPr>
      </w:pPr>
      <w:r w:rsidRPr="00F87A97">
        <w:rPr>
          <w:rFonts w:ascii="Calibri" w:hAnsi="Calibri"/>
          <w:b/>
          <w:sz w:val="24"/>
          <w:szCs w:val="24"/>
        </w:rPr>
        <w:t xml:space="preserve">Lesser Spearwort, </w:t>
      </w:r>
      <w:r w:rsidRPr="00F87A97">
        <w:rPr>
          <w:rFonts w:ascii="Calibri" w:hAnsi="Calibri"/>
          <w:b/>
          <w:i/>
          <w:sz w:val="24"/>
          <w:szCs w:val="24"/>
        </w:rPr>
        <w:t>Ranunculus flammula</w:t>
      </w:r>
    </w:p>
    <w:p w:rsidR="00F87A97" w:rsidRPr="00C244DF" w:rsidRDefault="00F87A97" w:rsidP="00DD4DF2">
      <w:pPr>
        <w:spacing w:line="240" w:lineRule="auto"/>
        <w:jc w:val="both"/>
        <w:rPr>
          <w:rFonts w:ascii="Calibri" w:hAnsi="Calibri"/>
          <w:color w:val="FF0000"/>
          <w:sz w:val="24"/>
          <w:szCs w:val="24"/>
        </w:rPr>
      </w:pPr>
      <w:r>
        <w:rPr>
          <w:rFonts w:ascii="Calibri" w:hAnsi="Calibri"/>
          <w:sz w:val="24"/>
          <w:szCs w:val="24"/>
        </w:rPr>
        <w:t xml:space="preserve">English status: </w:t>
      </w:r>
      <w:r w:rsidR="003E0E9B">
        <w:rPr>
          <w:rFonts w:ascii="Calibri" w:hAnsi="Calibri"/>
          <w:sz w:val="24"/>
          <w:szCs w:val="24"/>
        </w:rPr>
        <w:t>Vulnerable</w:t>
      </w:r>
    </w:p>
    <w:p w:rsidR="0059012E" w:rsidRDefault="003E0E9B" w:rsidP="003E0E9B">
      <w:pPr>
        <w:spacing w:line="240" w:lineRule="auto"/>
        <w:jc w:val="both"/>
        <w:rPr>
          <w:sz w:val="24"/>
          <w:szCs w:val="24"/>
        </w:rPr>
      </w:pPr>
      <w:r w:rsidRPr="003E0E9B">
        <w:rPr>
          <w:sz w:val="24"/>
          <w:szCs w:val="24"/>
        </w:rPr>
        <w:t>Although still widespread and locally</w:t>
      </w:r>
      <w:r>
        <w:rPr>
          <w:sz w:val="24"/>
          <w:szCs w:val="24"/>
        </w:rPr>
        <w:t xml:space="preserve"> frequent</w:t>
      </w:r>
      <w:r w:rsidRPr="003E0E9B">
        <w:rPr>
          <w:sz w:val="24"/>
          <w:szCs w:val="24"/>
        </w:rPr>
        <w:t xml:space="preserve">, Lesser Spearwort underwent a 32% decline in distribution in England during the latter half of the last century (Stroh </w:t>
      </w:r>
      <w:r w:rsidRPr="003E0E9B">
        <w:rPr>
          <w:i/>
          <w:sz w:val="24"/>
          <w:szCs w:val="24"/>
        </w:rPr>
        <w:t>et al</w:t>
      </w:r>
      <w:r w:rsidRPr="003E0E9B">
        <w:rPr>
          <w:sz w:val="24"/>
          <w:szCs w:val="24"/>
        </w:rPr>
        <w:t xml:space="preserve">, 2014). At </w:t>
      </w:r>
      <w:r w:rsidR="00A76375">
        <w:rPr>
          <w:sz w:val="24"/>
          <w:szCs w:val="24"/>
        </w:rPr>
        <w:t>Stow-cum-</w:t>
      </w:r>
      <w:r w:rsidRPr="003E0E9B">
        <w:rPr>
          <w:sz w:val="24"/>
          <w:szCs w:val="24"/>
        </w:rPr>
        <w:t xml:space="preserve">Quy Fen it was found in </w:t>
      </w:r>
      <w:r>
        <w:rPr>
          <w:sz w:val="24"/>
          <w:szCs w:val="24"/>
        </w:rPr>
        <w:t>P</w:t>
      </w:r>
      <w:r w:rsidRPr="003E0E9B">
        <w:rPr>
          <w:sz w:val="24"/>
          <w:szCs w:val="24"/>
        </w:rPr>
        <w:t xml:space="preserve">onds </w:t>
      </w:r>
      <w:r>
        <w:rPr>
          <w:sz w:val="24"/>
          <w:szCs w:val="24"/>
        </w:rPr>
        <w:t>3, 5 and 7.</w:t>
      </w:r>
    </w:p>
    <w:p w:rsidR="007E4273" w:rsidRPr="007E4273" w:rsidRDefault="00AB3F7E" w:rsidP="00DD4DF2">
      <w:pPr>
        <w:spacing w:line="240" w:lineRule="auto"/>
        <w:rPr>
          <w:b/>
          <w:sz w:val="24"/>
          <w:szCs w:val="24"/>
        </w:rPr>
      </w:pPr>
      <w:r>
        <w:rPr>
          <w:b/>
          <w:sz w:val="24"/>
          <w:szCs w:val="24"/>
        </w:rPr>
        <w:t>5</w:t>
      </w:r>
      <w:r w:rsidR="007E4273">
        <w:rPr>
          <w:b/>
          <w:sz w:val="24"/>
          <w:szCs w:val="24"/>
        </w:rPr>
        <w:t>.2</w:t>
      </w:r>
      <w:r w:rsidR="007E4273">
        <w:rPr>
          <w:b/>
          <w:sz w:val="24"/>
          <w:szCs w:val="24"/>
        </w:rPr>
        <w:tab/>
        <w:t>Invertebrates</w:t>
      </w:r>
    </w:p>
    <w:p w:rsidR="00D7721E" w:rsidRPr="003E0E9B" w:rsidRDefault="00D7721E" w:rsidP="00DD4DF2">
      <w:pPr>
        <w:spacing w:line="240" w:lineRule="auto"/>
        <w:rPr>
          <w:sz w:val="24"/>
          <w:szCs w:val="24"/>
        </w:rPr>
      </w:pPr>
      <w:r w:rsidRPr="003E0E9B">
        <w:rPr>
          <w:b/>
          <w:i/>
          <w:sz w:val="24"/>
          <w:szCs w:val="24"/>
        </w:rPr>
        <w:t>Peltodytes caesus</w:t>
      </w:r>
      <w:r w:rsidRPr="003E0E9B">
        <w:rPr>
          <w:sz w:val="24"/>
          <w:szCs w:val="24"/>
        </w:rPr>
        <w:t xml:space="preserve"> (Haliplidae), an algivorous water beetle</w:t>
      </w:r>
    </w:p>
    <w:p w:rsidR="00D7721E" w:rsidRPr="003E0E9B" w:rsidRDefault="00D7721E" w:rsidP="00DD4DF2">
      <w:pPr>
        <w:spacing w:line="240" w:lineRule="auto"/>
        <w:rPr>
          <w:sz w:val="24"/>
          <w:szCs w:val="24"/>
        </w:rPr>
      </w:pPr>
      <w:r w:rsidRPr="003E0E9B">
        <w:rPr>
          <w:sz w:val="24"/>
          <w:szCs w:val="24"/>
        </w:rPr>
        <w:t>GB: Nationally Scarce</w:t>
      </w:r>
      <w:r w:rsidR="009624D9">
        <w:rPr>
          <w:rStyle w:val="FootnoteReference"/>
          <w:sz w:val="24"/>
          <w:szCs w:val="24"/>
        </w:rPr>
        <w:footnoteReference w:id="7"/>
      </w:r>
    </w:p>
    <w:p w:rsidR="00065858" w:rsidRPr="003E0E9B" w:rsidRDefault="00065858" w:rsidP="00DD4DF2">
      <w:pPr>
        <w:spacing w:line="240" w:lineRule="auto"/>
        <w:jc w:val="both"/>
        <w:rPr>
          <w:rFonts w:ascii="Calibri" w:hAnsi="Calibri"/>
          <w:sz w:val="24"/>
          <w:szCs w:val="24"/>
        </w:rPr>
      </w:pPr>
      <w:r w:rsidRPr="003E0E9B">
        <w:rPr>
          <w:rFonts w:ascii="Calibri" w:hAnsi="Calibri"/>
          <w:sz w:val="24"/>
          <w:szCs w:val="24"/>
        </w:rPr>
        <w:t>This is a scarce beetle of base-rich ponds and ditches found in the coastal counties between Hampshire and the Wash, in the levels at either side of the Bristol Channel and inland in the Home Counties (Foster &amp; Friday, 2011). It is rarely recorded in ditches in the Cambridgeshire Fens (Graham &amp; Hammond, 2015) so it was surprising to encounter large numbers of adults in Pond 2</w:t>
      </w:r>
      <w:r w:rsidR="009624D9">
        <w:rPr>
          <w:rFonts w:ascii="Calibri" w:hAnsi="Calibri"/>
          <w:sz w:val="24"/>
          <w:szCs w:val="24"/>
        </w:rPr>
        <w:t xml:space="preserve"> on both visits</w:t>
      </w:r>
      <w:r w:rsidRPr="003E0E9B">
        <w:rPr>
          <w:rFonts w:ascii="Calibri" w:hAnsi="Calibri"/>
          <w:sz w:val="24"/>
          <w:szCs w:val="24"/>
        </w:rPr>
        <w:t xml:space="preserve">. </w:t>
      </w:r>
    </w:p>
    <w:p w:rsidR="00272E67" w:rsidRPr="00C6413F" w:rsidRDefault="00272E67" w:rsidP="00DD4DF2">
      <w:pPr>
        <w:spacing w:line="240" w:lineRule="auto"/>
        <w:rPr>
          <w:sz w:val="24"/>
          <w:szCs w:val="24"/>
        </w:rPr>
      </w:pPr>
      <w:r w:rsidRPr="00C6413F">
        <w:rPr>
          <w:b/>
          <w:i/>
          <w:sz w:val="24"/>
          <w:szCs w:val="24"/>
        </w:rPr>
        <w:t>Enochrus nigritus</w:t>
      </w:r>
      <w:r w:rsidRPr="00C6413F">
        <w:rPr>
          <w:sz w:val="24"/>
          <w:szCs w:val="24"/>
        </w:rPr>
        <w:t xml:space="preserve"> (Hydrophilidae), a scavenger water beetle</w:t>
      </w:r>
    </w:p>
    <w:p w:rsidR="00272E67" w:rsidRDefault="00272E67" w:rsidP="00DD4DF2">
      <w:pPr>
        <w:spacing w:line="240" w:lineRule="auto"/>
      </w:pPr>
      <w:r>
        <w:t>GB status: Near Threatened</w:t>
      </w:r>
    </w:p>
    <w:p w:rsidR="00C13426" w:rsidRDefault="00F62CF5" w:rsidP="00DD4DF2">
      <w:pPr>
        <w:spacing w:line="240" w:lineRule="auto"/>
        <w:jc w:val="both"/>
        <w:rPr>
          <w:sz w:val="24"/>
          <w:szCs w:val="24"/>
        </w:rPr>
      </w:pPr>
      <w:r w:rsidRPr="00F62CF5">
        <w:rPr>
          <w:sz w:val="24"/>
          <w:szCs w:val="24"/>
        </w:rPr>
        <w:t xml:space="preserve">This small hydrophilid occurs amongst fen vegetation in shallow water margins. It has a very limited distribution in East Anglia, Cambridgeshire, the New Forest, Herefordshire and a handful of sites elsewhere in southern England and Wales. “It is mainly found in relict fens but also occasionally in recently created habitats in old fen areas” (Foster </w:t>
      </w:r>
      <w:r w:rsidRPr="00F62CF5">
        <w:rPr>
          <w:i/>
          <w:sz w:val="24"/>
          <w:szCs w:val="24"/>
        </w:rPr>
        <w:t>et al</w:t>
      </w:r>
      <w:r w:rsidRPr="00F62CF5">
        <w:rPr>
          <w:sz w:val="24"/>
          <w:szCs w:val="24"/>
        </w:rPr>
        <w:t xml:space="preserve">, in prep). </w:t>
      </w:r>
    </w:p>
    <w:p w:rsidR="00272E67" w:rsidRPr="00F62CF5" w:rsidRDefault="00C13426" w:rsidP="00DD4DF2">
      <w:pPr>
        <w:spacing w:line="240" w:lineRule="auto"/>
        <w:jc w:val="both"/>
        <w:rPr>
          <w:sz w:val="24"/>
          <w:szCs w:val="24"/>
        </w:rPr>
      </w:pPr>
      <w:r w:rsidRPr="00C13426">
        <w:rPr>
          <w:i/>
          <w:sz w:val="24"/>
          <w:szCs w:val="24"/>
        </w:rPr>
        <w:t>Enochrus</w:t>
      </w:r>
      <w:r w:rsidRPr="00F62CF5">
        <w:rPr>
          <w:i/>
          <w:sz w:val="24"/>
          <w:szCs w:val="24"/>
        </w:rPr>
        <w:t xml:space="preserve"> nigritus</w:t>
      </w:r>
      <w:r w:rsidRPr="00F62CF5">
        <w:rPr>
          <w:sz w:val="24"/>
          <w:szCs w:val="24"/>
        </w:rPr>
        <w:t xml:space="preserve"> was collected from Ponds 1, 3 and 6</w:t>
      </w:r>
      <w:r w:rsidR="009624D9">
        <w:rPr>
          <w:sz w:val="24"/>
          <w:szCs w:val="24"/>
        </w:rPr>
        <w:t xml:space="preserve"> on 17</w:t>
      </w:r>
      <w:r w:rsidR="009624D9" w:rsidRPr="009624D9">
        <w:rPr>
          <w:sz w:val="24"/>
          <w:szCs w:val="24"/>
          <w:vertAlign w:val="superscript"/>
        </w:rPr>
        <w:t>th</w:t>
      </w:r>
      <w:r w:rsidR="009624D9">
        <w:rPr>
          <w:sz w:val="24"/>
          <w:szCs w:val="24"/>
        </w:rPr>
        <w:t xml:space="preserve"> May</w:t>
      </w:r>
      <w:r w:rsidRPr="00F62CF5">
        <w:rPr>
          <w:sz w:val="24"/>
          <w:szCs w:val="24"/>
        </w:rPr>
        <w:t>.</w:t>
      </w:r>
      <w:r>
        <w:rPr>
          <w:sz w:val="24"/>
          <w:szCs w:val="24"/>
        </w:rPr>
        <w:t xml:space="preserve"> </w:t>
      </w:r>
      <w:r w:rsidR="00EA337A">
        <w:rPr>
          <w:sz w:val="24"/>
          <w:szCs w:val="24"/>
        </w:rPr>
        <w:t>As this species was only recognised as British in 1984, t</w:t>
      </w:r>
      <w:r w:rsidR="00272E67" w:rsidRPr="00F62CF5">
        <w:rPr>
          <w:sz w:val="24"/>
          <w:szCs w:val="24"/>
        </w:rPr>
        <w:t xml:space="preserve">here are </w:t>
      </w:r>
      <w:r>
        <w:rPr>
          <w:sz w:val="24"/>
          <w:szCs w:val="24"/>
        </w:rPr>
        <w:t xml:space="preserve">no previous records for </w:t>
      </w:r>
      <w:r w:rsidR="00A76375">
        <w:rPr>
          <w:sz w:val="24"/>
          <w:szCs w:val="24"/>
        </w:rPr>
        <w:t>Stow-cum-</w:t>
      </w:r>
      <w:r w:rsidR="0073362E">
        <w:rPr>
          <w:sz w:val="24"/>
          <w:szCs w:val="24"/>
        </w:rPr>
        <w:t>Q</w:t>
      </w:r>
      <w:r>
        <w:rPr>
          <w:sz w:val="24"/>
          <w:szCs w:val="24"/>
        </w:rPr>
        <w:t>uy Fen.</w:t>
      </w:r>
    </w:p>
    <w:p w:rsidR="00D7721E" w:rsidRPr="00C6413F" w:rsidRDefault="00D7721E" w:rsidP="00DD4DF2">
      <w:pPr>
        <w:spacing w:line="240" w:lineRule="auto"/>
        <w:rPr>
          <w:sz w:val="24"/>
          <w:szCs w:val="24"/>
        </w:rPr>
      </w:pPr>
      <w:r w:rsidRPr="00C6413F">
        <w:rPr>
          <w:b/>
          <w:i/>
          <w:sz w:val="24"/>
          <w:szCs w:val="24"/>
        </w:rPr>
        <w:t>Enochrus quadripunctatus</w:t>
      </w:r>
      <w:r w:rsidRPr="00C6413F">
        <w:rPr>
          <w:sz w:val="24"/>
          <w:szCs w:val="24"/>
        </w:rPr>
        <w:t xml:space="preserve"> (Hydrophilidae), a scavenger water beetle</w:t>
      </w:r>
    </w:p>
    <w:p w:rsidR="00D7721E" w:rsidRDefault="00D7721E" w:rsidP="00DD4DF2">
      <w:pPr>
        <w:spacing w:line="240" w:lineRule="auto"/>
      </w:pPr>
      <w:r>
        <w:t>GB: Nationally Scarce</w:t>
      </w:r>
    </w:p>
    <w:p w:rsidR="00875D15" w:rsidRDefault="00875D15" w:rsidP="00DD4DF2">
      <w:pPr>
        <w:spacing w:line="240" w:lineRule="auto"/>
        <w:jc w:val="both"/>
        <w:rPr>
          <w:rFonts w:ascii="Calibri" w:hAnsi="Calibri"/>
          <w:sz w:val="24"/>
          <w:szCs w:val="24"/>
        </w:rPr>
      </w:pPr>
      <w:r w:rsidRPr="00316C52">
        <w:rPr>
          <w:rFonts w:ascii="Calibri" w:hAnsi="Calibri"/>
          <w:sz w:val="24"/>
          <w:szCs w:val="24"/>
        </w:rPr>
        <w:t xml:space="preserve">A mid-sized, brownish scavenger water beetle associated with clayey or silty water margins. Although older records are confused by taxonomic changes, the true </w:t>
      </w:r>
      <w:r w:rsidRPr="00316C52">
        <w:rPr>
          <w:rFonts w:ascii="Calibri" w:hAnsi="Calibri"/>
          <w:i/>
          <w:sz w:val="24"/>
          <w:szCs w:val="24"/>
        </w:rPr>
        <w:t>E. quadripunctatus</w:t>
      </w:r>
      <w:r w:rsidRPr="00316C52">
        <w:rPr>
          <w:rFonts w:ascii="Calibri" w:hAnsi="Calibri"/>
          <w:sz w:val="24"/>
          <w:szCs w:val="24"/>
        </w:rPr>
        <w:t xml:space="preserve"> </w:t>
      </w:r>
      <w:r>
        <w:rPr>
          <w:rFonts w:ascii="Calibri" w:hAnsi="Calibri"/>
          <w:sz w:val="24"/>
          <w:szCs w:val="24"/>
        </w:rPr>
        <w:t xml:space="preserve">has a restricted </w:t>
      </w:r>
      <w:r w:rsidRPr="00316C52">
        <w:rPr>
          <w:rFonts w:ascii="Calibri" w:hAnsi="Calibri"/>
          <w:sz w:val="24"/>
          <w:szCs w:val="24"/>
        </w:rPr>
        <w:t>British distribution strongly centred on the east of England</w:t>
      </w:r>
      <w:r>
        <w:rPr>
          <w:rFonts w:ascii="Calibri" w:hAnsi="Calibri"/>
          <w:sz w:val="24"/>
          <w:szCs w:val="24"/>
        </w:rPr>
        <w:t xml:space="preserve">; it appears to have extended its range in recent years (Foster </w:t>
      </w:r>
      <w:r w:rsidRPr="009B58F9">
        <w:rPr>
          <w:rFonts w:ascii="Calibri" w:hAnsi="Calibri"/>
          <w:i/>
          <w:sz w:val="24"/>
          <w:szCs w:val="24"/>
        </w:rPr>
        <w:t>et al</w:t>
      </w:r>
      <w:r>
        <w:rPr>
          <w:rFonts w:ascii="Calibri" w:hAnsi="Calibri"/>
          <w:sz w:val="24"/>
          <w:szCs w:val="24"/>
        </w:rPr>
        <w:t>, 2014)</w:t>
      </w:r>
      <w:r w:rsidRPr="00316C52">
        <w:rPr>
          <w:rFonts w:ascii="Calibri" w:hAnsi="Calibri"/>
          <w:sz w:val="24"/>
          <w:szCs w:val="24"/>
        </w:rPr>
        <w:t xml:space="preserve">. </w:t>
      </w:r>
    </w:p>
    <w:p w:rsidR="00B145B9" w:rsidRPr="00B145B9" w:rsidRDefault="009624D9" w:rsidP="00DD4DF2">
      <w:pPr>
        <w:spacing w:line="240" w:lineRule="auto"/>
        <w:jc w:val="both"/>
        <w:rPr>
          <w:rFonts w:ascii="Calibri" w:hAnsi="Calibri"/>
          <w:sz w:val="24"/>
          <w:szCs w:val="24"/>
        </w:rPr>
      </w:pPr>
      <w:r>
        <w:rPr>
          <w:sz w:val="24"/>
          <w:szCs w:val="24"/>
        </w:rPr>
        <w:lastRenderedPageBreak/>
        <w:t>On 17</w:t>
      </w:r>
      <w:r w:rsidRPr="009624D9">
        <w:rPr>
          <w:sz w:val="24"/>
          <w:szCs w:val="24"/>
          <w:vertAlign w:val="superscript"/>
        </w:rPr>
        <w:t>th</w:t>
      </w:r>
      <w:r>
        <w:rPr>
          <w:sz w:val="24"/>
          <w:szCs w:val="24"/>
        </w:rPr>
        <w:t xml:space="preserve"> May</w:t>
      </w:r>
      <w:r w:rsidR="00B145B9">
        <w:rPr>
          <w:rFonts w:ascii="Calibri" w:hAnsi="Calibri"/>
          <w:sz w:val="24"/>
          <w:szCs w:val="24"/>
        </w:rPr>
        <w:t xml:space="preserve">, </w:t>
      </w:r>
      <w:r w:rsidR="00B145B9" w:rsidRPr="00B145B9">
        <w:rPr>
          <w:rFonts w:ascii="Calibri" w:hAnsi="Calibri"/>
          <w:i/>
          <w:sz w:val="24"/>
          <w:szCs w:val="24"/>
        </w:rPr>
        <w:t>E. quadripunctatus</w:t>
      </w:r>
      <w:r w:rsidR="00B145B9">
        <w:rPr>
          <w:rFonts w:ascii="Calibri" w:hAnsi="Calibri"/>
          <w:sz w:val="24"/>
          <w:szCs w:val="24"/>
        </w:rPr>
        <w:t xml:space="preserve"> was found in two adjacent, unshaded cattle-grazed ponds (2 &amp; 3). </w:t>
      </w:r>
      <w:r w:rsidR="00875D15">
        <w:rPr>
          <w:rFonts w:ascii="Calibri" w:hAnsi="Calibri"/>
          <w:sz w:val="24"/>
          <w:szCs w:val="24"/>
        </w:rPr>
        <w:t xml:space="preserve">In the farmland at either side of the Ouse Washes, </w:t>
      </w:r>
      <w:r w:rsidR="00875D15" w:rsidRPr="00B145B9">
        <w:rPr>
          <w:rFonts w:ascii="Calibri" w:hAnsi="Calibri"/>
          <w:i/>
          <w:sz w:val="24"/>
          <w:szCs w:val="24"/>
        </w:rPr>
        <w:t>E. quadripunctatus</w:t>
      </w:r>
      <w:r w:rsidR="00875D15">
        <w:rPr>
          <w:rFonts w:ascii="Calibri" w:hAnsi="Calibri"/>
          <w:sz w:val="24"/>
          <w:szCs w:val="24"/>
        </w:rPr>
        <w:t xml:space="preserve"> occurs very locally in drains which are grazed and trampled by livestock (Graham &amp; Hammond, 2015).</w:t>
      </w:r>
    </w:p>
    <w:p w:rsidR="0060754F" w:rsidRPr="00FE06AE" w:rsidRDefault="0060754F" w:rsidP="00DD4DF2">
      <w:pPr>
        <w:spacing w:line="240" w:lineRule="auto"/>
        <w:rPr>
          <w:sz w:val="24"/>
          <w:szCs w:val="24"/>
        </w:rPr>
      </w:pPr>
      <w:r w:rsidRPr="00FE06AE">
        <w:rPr>
          <w:b/>
          <w:i/>
          <w:sz w:val="24"/>
          <w:szCs w:val="24"/>
        </w:rPr>
        <w:t>Limnebius papposus</w:t>
      </w:r>
      <w:r w:rsidRPr="00FE06AE">
        <w:rPr>
          <w:sz w:val="24"/>
          <w:szCs w:val="24"/>
        </w:rPr>
        <w:t xml:space="preserve"> (Hydraenidae), a small water beetle</w:t>
      </w:r>
    </w:p>
    <w:p w:rsidR="0060754F" w:rsidRPr="00FE06AE" w:rsidRDefault="0060754F" w:rsidP="00DD4DF2">
      <w:pPr>
        <w:spacing w:line="240" w:lineRule="auto"/>
        <w:rPr>
          <w:sz w:val="24"/>
          <w:szCs w:val="24"/>
        </w:rPr>
      </w:pPr>
      <w:r w:rsidRPr="00FE06AE">
        <w:rPr>
          <w:sz w:val="24"/>
          <w:szCs w:val="24"/>
        </w:rPr>
        <w:t>GB status: Near Threatened</w:t>
      </w:r>
    </w:p>
    <w:p w:rsidR="00DD4DF2" w:rsidRDefault="00782C32" w:rsidP="00DD4DF2">
      <w:pPr>
        <w:spacing w:line="240" w:lineRule="auto"/>
        <w:rPr>
          <w:sz w:val="24"/>
          <w:szCs w:val="24"/>
        </w:rPr>
      </w:pPr>
      <w:r w:rsidRPr="00FE06AE">
        <w:rPr>
          <w:sz w:val="24"/>
          <w:szCs w:val="24"/>
        </w:rPr>
        <w:t xml:space="preserve">This small beetle is restricted to richly-vegetated ponds and drains in lowland fenland areas.  The Somerset Levels remain a stronghold but </w:t>
      </w:r>
      <w:r w:rsidRPr="00FE06AE">
        <w:rPr>
          <w:i/>
          <w:sz w:val="24"/>
          <w:szCs w:val="24"/>
        </w:rPr>
        <w:t>L. papposus</w:t>
      </w:r>
      <w:r w:rsidRPr="00FE06AE">
        <w:rPr>
          <w:sz w:val="24"/>
          <w:szCs w:val="24"/>
        </w:rPr>
        <w:t xml:space="preserve"> shows evidence of serious decline in other parts of its range (Foster, 2010). During this survey, single female specimens were collected  from Ponds 2 and 3. </w:t>
      </w:r>
      <w:r w:rsidR="0060754F" w:rsidRPr="00FE06AE">
        <w:rPr>
          <w:sz w:val="24"/>
          <w:szCs w:val="24"/>
        </w:rPr>
        <w:t xml:space="preserve">There are six previous records from </w:t>
      </w:r>
      <w:r w:rsidR="00C012BC">
        <w:rPr>
          <w:sz w:val="24"/>
          <w:szCs w:val="24"/>
        </w:rPr>
        <w:t>Stow-cum-</w:t>
      </w:r>
      <w:r w:rsidR="0060754F" w:rsidRPr="00FE06AE">
        <w:rPr>
          <w:sz w:val="24"/>
          <w:szCs w:val="24"/>
        </w:rPr>
        <w:t xml:space="preserve">Quy Fen, </w:t>
      </w:r>
      <w:r w:rsidR="005F4EFF">
        <w:rPr>
          <w:sz w:val="24"/>
          <w:szCs w:val="24"/>
        </w:rPr>
        <w:t>d</w:t>
      </w:r>
      <w:r w:rsidR="0060754F" w:rsidRPr="00FE06AE">
        <w:rPr>
          <w:sz w:val="24"/>
          <w:szCs w:val="24"/>
        </w:rPr>
        <w:t>ated between 1913 and 1965.</w:t>
      </w:r>
    </w:p>
    <w:p w:rsidR="009624D9" w:rsidRDefault="009624D9" w:rsidP="00DD4DF2">
      <w:pPr>
        <w:spacing w:line="240" w:lineRule="auto"/>
        <w:rPr>
          <w:sz w:val="24"/>
          <w:szCs w:val="24"/>
        </w:rPr>
      </w:pPr>
      <w:r w:rsidRPr="00533EC9">
        <w:rPr>
          <w:b/>
          <w:i/>
          <w:sz w:val="24"/>
          <w:szCs w:val="24"/>
        </w:rPr>
        <w:t>Donacia sparganii</w:t>
      </w:r>
      <w:r>
        <w:rPr>
          <w:sz w:val="24"/>
          <w:szCs w:val="24"/>
        </w:rPr>
        <w:t xml:space="preserve"> (Chrysomelidae), a reed beetle</w:t>
      </w:r>
    </w:p>
    <w:p w:rsidR="009624D9" w:rsidRDefault="009624D9" w:rsidP="00DD4DF2">
      <w:pPr>
        <w:spacing w:line="240" w:lineRule="auto"/>
        <w:rPr>
          <w:sz w:val="24"/>
          <w:szCs w:val="24"/>
        </w:rPr>
      </w:pPr>
      <w:r>
        <w:rPr>
          <w:sz w:val="24"/>
          <w:szCs w:val="24"/>
        </w:rPr>
        <w:t>GB status: Vulnerable</w:t>
      </w:r>
    </w:p>
    <w:p w:rsidR="005855C7" w:rsidRDefault="00533EC9" w:rsidP="00533EC9">
      <w:pPr>
        <w:spacing w:line="240" w:lineRule="auto"/>
        <w:jc w:val="both"/>
        <w:rPr>
          <w:sz w:val="24"/>
          <w:szCs w:val="24"/>
        </w:rPr>
      </w:pPr>
      <w:r>
        <w:rPr>
          <w:sz w:val="24"/>
          <w:szCs w:val="24"/>
        </w:rPr>
        <w:t>An adult was collected from a mass of Fringed Water-lily on the main coprolite pit (Pond 5) on 21</w:t>
      </w:r>
      <w:r w:rsidRPr="00533EC9">
        <w:rPr>
          <w:sz w:val="24"/>
          <w:szCs w:val="24"/>
          <w:vertAlign w:val="superscript"/>
        </w:rPr>
        <w:t>st</w:t>
      </w:r>
      <w:r>
        <w:rPr>
          <w:sz w:val="24"/>
          <w:szCs w:val="24"/>
        </w:rPr>
        <w:t xml:space="preserve"> June, and others were seen. This species is </w:t>
      </w:r>
      <w:r w:rsidR="00DE71C5">
        <w:rPr>
          <w:sz w:val="24"/>
          <w:szCs w:val="24"/>
        </w:rPr>
        <w:t xml:space="preserve">associated with </w:t>
      </w:r>
      <w:r>
        <w:rPr>
          <w:sz w:val="24"/>
          <w:szCs w:val="24"/>
        </w:rPr>
        <w:t>floating bur-reed leaves in moving water (Cox, 2007</w:t>
      </w:r>
      <w:r w:rsidR="00C76EE7">
        <w:rPr>
          <w:sz w:val="24"/>
          <w:szCs w:val="24"/>
        </w:rPr>
        <w:t>)</w:t>
      </w:r>
      <w:r w:rsidR="00DE71C5">
        <w:rPr>
          <w:sz w:val="24"/>
          <w:szCs w:val="24"/>
        </w:rPr>
        <w:t>, though it has also been found on Flowering Rush</w:t>
      </w:r>
      <w:r>
        <w:rPr>
          <w:sz w:val="24"/>
          <w:szCs w:val="24"/>
        </w:rPr>
        <w:t>; adults may feed on pollen, including that of water-lilies.</w:t>
      </w:r>
      <w:r w:rsidR="00C76EE7">
        <w:rPr>
          <w:sz w:val="24"/>
          <w:szCs w:val="24"/>
        </w:rPr>
        <w:t xml:space="preserve"> </w:t>
      </w:r>
      <w:r w:rsidR="00DE71C5">
        <w:rPr>
          <w:sz w:val="24"/>
          <w:szCs w:val="24"/>
        </w:rPr>
        <w:t>It is tempting to speculate that the main pit at Stow-cum-Quy Fen provides an environment not dissimilar to a lowland river backwater, albeit lacking water movement.</w:t>
      </w:r>
    </w:p>
    <w:p w:rsidR="00533EC9" w:rsidRPr="00533EC9" w:rsidRDefault="00533EC9" w:rsidP="00DD4DF2">
      <w:pPr>
        <w:spacing w:line="240" w:lineRule="auto"/>
        <w:rPr>
          <w:sz w:val="24"/>
          <w:szCs w:val="24"/>
        </w:rPr>
      </w:pPr>
      <w:r w:rsidRPr="00533EC9">
        <w:rPr>
          <w:sz w:val="24"/>
          <w:szCs w:val="24"/>
        </w:rPr>
        <w:t xml:space="preserve">Hubble (2014) summarised the status of </w:t>
      </w:r>
      <w:r w:rsidRPr="00533EC9">
        <w:rPr>
          <w:i/>
          <w:sz w:val="24"/>
          <w:szCs w:val="24"/>
        </w:rPr>
        <w:t>D. sparganii</w:t>
      </w:r>
      <w:r w:rsidRPr="00533EC9">
        <w:rPr>
          <w:sz w:val="24"/>
          <w:szCs w:val="24"/>
        </w:rPr>
        <w:t xml:space="preserve"> as follows:</w:t>
      </w:r>
    </w:p>
    <w:p w:rsidR="00C76EE7" w:rsidRDefault="00533EC9" w:rsidP="003D1435">
      <w:pPr>
        <w:spacing w:line="240" w:lineRule="auto"/>
        <w:ind w:left="720"/>
        <w:jc w:val="both"/>
      </w:pPr>
      <w:r>
        <w:t>Previously widespread in southern England with scattered records as far north as southern Scotland. Following a large decline, now known only from a few widely scattered locations in southern England and south Wales. Prior to 1990 it was recorded in forty-six hectads; since 1990 it has been found in nine...making it appropriate for the Vulnerable category. The increased survey effort associated with publication of the Atlas (Cox, 2007) suggests the decline is real.</w:t>
      </w:r>
    </w:p>
    <w:p w:rsidR="005A2C62" w:rsidRDefault="00C012BC" w:rsidP="005A2C62">
      <w:pPr>
        <w:spacing w:line="240" w:lineRule="auto"/>
        <w:jc w:val="both"/>
        <w:rPr>
          <w:sz w:val="24"/>
          <w:szCs w:val="24"/>
        </w:rPr>
      </w:pPr>
      <w:r>
        <w:rPr>
          <w:noProof/>
          <w:sz w:val="24"/>
          <w:szCs w:val="24"/>
          <w:lang w:eastAsia="en-GB"/>
        </w:rPr>
        <w:drawing>
          <wp:anchor distT="0" distB="0" distL="114300" distR="114300" simplePos="0" relativeHeight="251660288" behindDoc="0" locked="0" layoutInCell="1" allowOverlap="1">
            <wp:simplePos x="0" y="0"/>
            <wp:positionH relativeFrom="column">
              <wp:posOffset>19050</wp:posOffset>
            </wp:positionH>
            <wp:positionV relativeFrom="paragraph">
              <wp:posOffset>499745</wp:posOffset>
            </wp:positionV>
            <wp:extent cx="2433955" cy="2486025"/>
            <wp:effectExtent l="19050" t="0" r="4445" b="0"/>
            <wp:wrapSquare wrapText="bothSides"/>
            <wp:docPr id="17" name="Picture 16" descr="PWS weevil g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S weevil galls.jpg"/>
                    <pic:cNvPicPr/>
                  </pic:nvPicPr>
                  <pic:blipFill>
                    <a:blip r:embed="rId23" cstate="print"/>
                    <a:stretch>
                      <a:fillRect/>
                    </a:stretch>
                  </pic:blipFill>
                  <pic:spPr>
                    <a:xfrm>
                      <a:off x="0" y="0"/>
                      <a:ext cx="2433955" cy="2486025"/>
                    </a:xfrm>
                    <a:prstGeom prst="rect">
                      <a:avLst/>
                    </a:prstGeom>
                  </pic:spPr>
                </pic:pic>
              </a:graphicData>
            </a:graphic>
          </wp:anchor>
        </w:drawing>
      </w:r>
      <w:r w:rsidR="005A2C62" w:rsidRPr="005A2C62">
        <w:rPr>
          <w:sz w:val="24"/>
          <w:szCs w:val="24"/>
        </w:rPr>
        <w:t xml:space="preserve">The national </w:t>
      </w:r>
      <w:r w:rsidR="00DE71C5">
        <w:rPr>
          <w:sz w:val="24"/>
          <w:szCs w:val="24"/>
        </w:rPr>
        <w:t xml:space="preserve">water beetle </w:t>
      </w:r>
      <w:r w:rsidR="005A2C62" w:rsidRPr="005A2C62">
        <w:rPr>
          <w:sz w:val="24"/>
          <w:szCs w:val="24"/>
        </w:rPr>
        <w:t>recording scheme dataset shows concentrations of records from the Som</w:t>
      </w:r>
      <w:r w:rsidR="00DE71C5">
        <w:rPr>
          <w:sz w:val="24"/>
          <w:szCs w:val="24"/>
        </w:rPr>
        <w:t>erset Levels and the River Nene in Cambridgeshire.</w:t>
      </w:r>
    </w:p>
    <w:p w:rsidR="003D1435" w:rsidRPr="003D1435" w:rsidRDefault="003D1435" w:rsidP="00C012BC">
      <w:pPr>
        <w:spacing w:after="0" w:line="240" w:lineRule="auto"/>
        <w:jc w:val="both"/>
        <w:rPr>
          <w:sz w:val="24"/>
          <w:szCs w:val="24"/>
        </w:rPr>
      </w:pPr>
      <w:r w:rsidRPr="003D1435">
        <w:rPr>
          <w:b/>
          <w:i/>
          <w:sz w:val="24"/>
          <w:szCs w:val="24"/>
        </w:rPr>
        <w:t>Gymnetron villosulum</w:t>
      </w:r>
      <w:r w:rsidRPr="003D1435">
        <w:rPr>
          <w:sz w:val="24"/>
          <w:szCs w:val="24"/>
        </w:rPr>
        <w:t xml:space="preserve"> (Curculionidae), an aquatic weevil</w:t>
      </w:r>
    </w:p>
    <w:p w:rsidR="003D1435" w:rsidRPr="003D1435" w:rsidRDefault="003D1435" w:rsidP="00533EC9">
      <w:pPr>
        <w:spacing w:line="240" w:lineRule="auto"/>
        <w:jc w:val="both"/>
        <w:rPr>
          <w:sz w:val="24"/>
          <w:szCs w:val="24"/>
        </w:rPr>
      </w:pPr>
      <w:r w:rsidRPr="003D1435">
        <w:rPr>
          <w:sz w:val="24"/>
          <w:szCs w:val="24"/>
        </w:rPr>
        <w:t>GB status: Nationally Scarce</w:t>
      </w:r>
    </w:p>
    <w:p w:rsidR="003D1435" w:rsidRDefault="003D1435" w:rsidP="00533EC9">
      <w:pPr>
        <w:spacing w:line="240" w:lineRule="auto"/>
        <w:jc w:val="both"/>
        <w:rPr>
          <w:sz w:val="24"/>
          <w:szCs w:val="24"/>
        </w:rPr>
      </w:pPr>
      <w:r w:rsidRPr="003D1435">
        <w:rPr>
          <w:sz w:val="24"/>
          <w:szCs w:val="24"/>
        </w:rPr>
        <w:t xml:space="preserve">The larvae of this weevil form distinctive spherical galls in the ovaries of Pink Water-speedwell, in which they also pupate. Although still formally listed as Nationally Scarce, </w:t>
      </w:r>
      <w:r w:rsidRPr="003D1435">
        <w:rPr>
          <w:i/>
          <w:sz w:val="24"/>
          <w:szCs w:val="24"/>
        </w:rPr>
        <w:t>G. villosulum</w:t>
      </w:r>
      <w:r w:rsidRPr="003D1435">
        <w:rPr>
          <w:sz w:val="24"/>
          <w:szCs w:val="24"/>
        </w:rPr>
        <w:t xml:space="preserve"> appears to be </w:t>
      </w:r>
      <w:r w:rsidR="00DE71C5">
        <w:rPr>
          <w:sz w:val="24"/>
          <w:szCs w:val="24"/>
        </w:rPr>
        <w:t xml:space="preserve">fairly frequent </w:t>
      </w:r>
      <w:r w:rsidRPr="003D1435">
        <w:rPr>
          <w:sz w:val="24"/>
          <w:szCs w:val="24"/>
        </w:rPr>
        <w:t xml:space="preserve">where its host plant is plentiful, primarily in the fluctuating margins of silty lowland ponds. </w:t>
      </w:r>
      <w:r>
        <w:rPr>
          <w:sz w:val="24"/>
          <w:szCs w:val="24"/>
        </w:rPr>
        <w:t>It was detected in five out 175 farmland drains in the vicinity of the Ouse Washes in 2013-14 (Graham &amp; Hammond, 2015).</w:t>
      </w:r>
    </w:p>
    <w:p w:rsidR="00C76EE7" w:rsidRPr="00C76EE7" w:rsidRDefault="00C76EE7" w:rsidP="00533EC9">
      <w:pPr>
        <w:spacing w:line="240" w:lineRule="auto"/>
        <w:jc w:val="both"/>
        <w:rPr>
          <w:sz w:val="24"/>
          <w:szCs w:val="24"/>
        </w:rPr>
      </w:pPr>
      <w:r w:rsidRPr="00C76EE7">
        <w:rPr>
          <w:b/>
          <w:i/>
          <w:sz w:val="24"/>
          <w:szCs w:val="24"/>
        </w:rPr>
        <w:lastRenderedPageBreak/>
        <w:t>Pelenomus canaliculatus</w:t>
      </w:r>
      <w:r w:rsidRPr="00C76EE7">
        <w:rPr>
          <w:sz w:val="24"/>
          <w:szCs w:val="24"/>
        </w:rPr>
        <w:t xml:space="preserve"> (Curculionidae), an aquatic weevil</w:t>
      </w:r>
    </w:p>
    <w:p w:rsidR="00C76EE7" w:rsidRDefault="00C76EE7" w:rsidP="00533EC9">
      <w:pPr>
        <w:spacing w:line="240" w:lineRule="auto"/>
        <w:jc w:val="both"/>
        <w:rPr>
          <w:sz w:val="24"/>
          <w:szCs w:val="24"/>
        </w:rPr>
      </w:pPr>
      <w:r w:rsidRPr="00C76EE7">
        <w:rPr>
          <w:sz w:val="24"/>
          <w:szCs w:val="24"/>
        </w:rPr>
        <w:t>GB status: Nationally Scarce</w:t>
      </w:r>
    </w:p>
    <w:p w:rsidR="00C76EE7" w:rsidRPr="00FE06AE" w:rsidRDefault="00C76EE7" w:rsidP="00533EC9">
      <w:pPr>
        <w:spacing w:line="240" w:lineRule="auto"/>
        <w:jc w:val="both"/>
        <w:rPr>
          <w:sz w:val="24"/>
          <w:szCs w:val="24"/>
        </w:rPr>
      </w:pPr>
      <w:r>
        <w:rPr>
          <w:sz w:val="24"/>
          <w:szCs w:val="24"/>
        </w:rPr>
        <w:t>This is one of a small group of fully aquatic weevils which feed on water-millfoils</w:t>
      </w:r>
      <w:r w:rsidR="005C59EA">
        <w:rPr>
          <w:sz w:val="24"/>
          <w:szCs w:val="24"/>
        </w:rPr>
        <w:t xml:space="preserve">, though the collection of </w:t>
      </w:r>
      <w:r>
        <w:rPr>
          <w:sz w:val="24"/>
          <w:szCs w:val="24"/>
        </w:rPr>
        <w:t>single specimen</w:t>
      </w:r>
      <w:r w:rsidR="00BC578F">
        <w:rPr>
          <w:sz w:val="24"/>
          <w:szCs w:val="24"/>
        </w:rPr>
        <w:t>s</w:t>
      </w:r>
      <w:r>
        <w:rPr>
          <w:sz w:val="24"/>
          <w:szCs w:val="24"/>
        </w:rPr>
        <w:t xml:space="preserve"> from Pond</w:t>
      </w:r>
      <w:r w:rsidR="00BC578F">
        <w:rPr>
          <w:sz w:val="24"/>
          <w:szCs w:val="24"/>
        </w:rPr>
        <w:t>s 3 and</w:t>
      </w:r>
      <w:r>
        <w:rPr>
          <w:sz w:val="24"/>
          <w:szCs w:val="24"/>
        </w:rPr>
        <w:t xml:space="preserve"> 6</w:t>
      </w:r>
      <w:r w:rsidR="005C59EA">
        <w:rPr>
          <w:sz w:val="24"/>
          <w:szCs w:val="24"/>
        </w:rPr>
        <w:t xml:space="preserve"> on 21</w:t>
      </w:r>
      <w:r w:rsidR="005C59EA" w:rsidRPr="005C59EA">
        <w:rPr>
          <w:sz w:val="24"/>
          <w:szCs w:val="24"/>
          <w:vertAlign w:val="superscript"/>
        </w:rPr>
        <w:t>st</w:t>
      </w:r>
      <w:r w:rsidR="005C59EA">
        <w:rPr>
          <w:sz w:val="24"/>
          <w:szCs w:val="24"/>
        </w:rPr>
        <w:t xml:space="preserve"> June</w:t>
      </w:r>
      <w:r>
        <w:rPr>
          <w:sz w:val="24"/>
          <w:szCs w:val="24"/>
        </w:rPr>
        <w:t xml:space="preserve"> is interesting since</w:t>
      </w:r>
      <w:r w:rsidR="00BC578F">
        <w:rPr>
          <w:sz w:val="24"/>
          <w:szCs w:val="24"/>
        </w:rPr>
        <w:t xml:space="preserve"> neither support </w:t>
      </w:r>
      <w:r w:rsidR="00BC578F" w:rsidRPr="00BC578F">
        <w:rPr>
          <w:i/>
          <w:sz w:val="24"/>
          <w:szCs w:val="24"/>
        </w:rPr>
        <w:t>Myriophyllum</w:t>
      </w:r>
      <w:r w:rsidR="00BC578F">
        <w:rPr>
          <w:sz w:val="24"/>
          <w:szCs w:val="24"/>
        </w:rPr>
        <w:t>!</w:t>
      </w:r>
      <w:r>
        <w:rPr>
          <w:sz w:val="24"/>
          <w:szCs w:val="24"/>
        </w:rPr>
        <w:t xml:space="preserve"> Sampling of drains in the Cambridgeshire Fens suggests that </w:t>
      </w:r>
      <w:r w:rsidR="00501600">
        <w:rPr>
          <w:sz w:val="24"/>
          <w:szCs w:val="24"/>
        </w:rPr>
        <w:t xml:space="preserve">another water-millfoil weevil, </w:t>
      </w:r>
      <w:r w:rsidR="00501600" w:rsidRPr="00501600">
        <w:rPr>
          <w:i/>
          <w:sz w:val="24"/>
          <w:szCs w:val="24"/>
        </w:rPr>
        <w:t>Eubrychius velutus</w:t>
      </w:r>
      <w:r w:rsidR="00501600">
        <w:rPr>
          <w:sz w:val="24"/>
          <w:szCs w:val="24"/>
        </w:rPr>
        <w:t xml:space="preserve">, is fairly frequent </w:t>
      </w:r>
      <w:r>
        <w:rPr>
          <w:sz w:val="24"/>
          <w:szCs w:val="24"/>
        </w:rPr>
        <w:t>(Kirby &amp; Lambert, 2003</w:t>
      </w:r>
      <w:r w:rsidR="00501600">
        <w:rPr>
          <w:sz w:val="24"/>
          <w:szCs w:val="24"/>
        </w:rPr>
        <w:t>; Graham &amp; Hammond, 2015</w:t>
      </w:r>
      <w:r>
        <w:rPr>
          <w:sz w:val="24"/>
          <w:szCs w:val="24"/>
        </w:rPr>
        <w:t>)</w:t>
      </w:r>
      <w:r w:rsidR="00501600">
        <w:rPr>
          <w:sz w:val="24"/>
          <w:szCs w:val="24"/>
        </w:rPr>
        <w:t xml:space="preserve"> but not </w:t>
      </w:r>
      <w:r w:rsidR="00501600" w:rsidRPr="00501600">
        <w:rPr>
          <w:i/>
          <w:sz w:val="24"/>
          <w:szCs w:val="24"/>
        </w:rPr>
        <w:t>P. canaliculatus</w:t>
      </w:r>
      <w:r w:rsidR="00501600">
        <w:rPr>
          <w:sz w:val="24"/>
          <w:szCs w:val="24"/>
        </w:rPr>
        <w:t>.</w:t>
      </w:r>
      <w:r w:rsidR="001168CC">
        <w:rPr>
          <w:sz w:val="24"/>
          <w:szCs w:val="24"/>
        </w:rPr>
        <w:t xml:space="preserve"> The species has a thinly scattered distribution across Britain but with no modern records from Scotland.</w:t>
      </w:r>
    </w:p>
    <w:p w:rsidR="00B660F2" w:rsidRPr="00FE06AE" w:rsidRDefault="00B660F2" w:rsidP="00DD4DF2">
      <w:pPr>
        <w:spacing w:line="240" w:lineRule="auto"/>
        <w:rPr>
          <w:b/>
          <w:sz w:val="24"/>
          <w:szCs w:val="24"/>
        </w:rPr>
      </w:pPr>
      <w:r w:rsidRPr="00FE06AE">
        <w:rPr>
          <w:b/>
          <w:sz w:val="24"/>
          <w:szCs w:val="24"/>
        </w:rPr>
        <w:t>Comparison with historic water beetle records</w:t>
      </w:r>
    </w:p>
    <w:p w:rsidR="00B660F2" w:rsidRPr="00FE06AE" w:rsidRDefault="005E720C" w:rsidP="00DD4DF2">
      <w:pPr>
        <w:spacing w:line="240" w:lineRule="auto"/>
        <w:jc w:val="both"/>
        <w:rPr>
          <w:sz w:val="24"/>
          <w:szCs w:val="24"/>
        </w:rPr>
      </w:pPr>
      <w:r w:rsidRPr="00FE06AE">
        <w:rPr>
          <w:sz w:val="24"/>
          <w:szCs w:val="24"/>
        </w:rPr>
        <w:t xml:space="preserve">The national recording scheme database </w:t>
      </w:r>
      <w:r w:rsidR="00EF0DEC" w:rsidRPr="00FE06AE">
        <w:rPr>
          <w:sz w:val="24"/>
          <w:szCs w:val="24"/>
        </w:rPr>
        <w:t xml:space="preserve">shows </w:t>
      </w:r>
      <w:r w:rsidRPr="00FE06AE">
        <w:rPr>
          <w:sz w:val="24"/>
          <w:szCs w:val="24"/>
        </w:rPr>
        <w:t xml:space="preserve">that 95 </w:t>
      </w:r>
      <w:r w:rsidR="00B660F2" w:rsidRPr="00FE06AE">
        <w:rPr>
          <w:sz w:val="24"/>
          <w:szCs w:val="24"/>
        </w:rPr>
        <w:t xml:space="preserve">water beetle species were recorded from </w:t>
      </w:r>
      <w:r w:rsidR="00A76375">
        <w:rPr>
          <w:sz w:val="24"/>
          <w:szCs w:val="24"/>
        </w:rPr>
        <w:t>Stow-cum-</w:t>
      </w:r>
      <w:r w:rsidR="00B660F2" w:rsidRPr="00FE06AE">
        <w:rPr>
          <w:sz w:val="24"/>
          <w:szCs w:val="24"/>
        </w:rPr>
        <w:t>Quy Fen prior to the present</w:t>
      </w:r>
      <w:r w:rsidRPr="00FE06AE">
        <w:rPr>
          <w:sz w:val="24"/>
          <w:szCs w:val="24"/>
        </w:rPr>
        <w:t xml:space="preserve"> survey</w:t>
      </w:r>
      <w:r w:rsidR="00C53E65" w:rsidRPr="00FE06AE">
        <w:rPr>
          <w:sz w:val="24"/>
          <w:szCs w:val="24"/>
        </w:rPr>
        <w:t xml:space="preserve"> (Appendix 2)</w:t>
      </w:r>
      <w:r w:rsidRPr="00FE06AE">
        <w:rPr>
          <w:sz w:val="24"/>
          <w:szCs w:val="24"/>
        </w:rPr>
        <w:t>. Archival r</w:t>
      </w:r>
      <w:r w:rsidR="00B660F2" w:rsidRPr="00FE06AE">
        <w:rPr>
          <w:sz w:val="24"/>
          <w:szCs w:val="24"/>
        </w:rPr>
        <w:t>ecords span the period 1845</w:t>
      </w:r>
      <w:r w:rsidRPr="00FE06AE">
        <w:rPr>
          <w:sz w:val="24"/>
          <w:szCs w:val="24"/>
        </w:rPr>
        <w:t xml:space="preserve"> (Wollaston, 1845)</w:t>
      </w:r>
      <w:r w:rsidR="00B660F2" w:rsidRPr="00FE06AE">
        <w:rPr>
          <w:sz w:val="24"/>
          <w:szCs w:val="24"/>
        </w:rPr>
        <w:t xml:space="preserve"> to 1965</w:t>
      </w:r>
      <w:r w:rsidRPr="00FE06AE">
        <w:rPr>
          <w:sz w:val="24"/>
          <w:szCs w:val="24"/>
        </w:rPr>
        <w:t xml:space="preserve">, the main collectors being Professor F. Balfour-Browne during the period 1913 to 1919 and Professor G.N. Foster in 1964-65. Given the Fen’s proximity to Cambridge, it is surprising that there are no later records. </w:t>
      </w:r>
    </w:p>
    <w:p w:rsidR="00B660F2" w:rsidRPr="00FE06AE" w:rsidRDefault="00007770" w:rsidP="00DD4DF2">
      <w:pPr>
        <w:spacing w:line="240" w:lineRule="auto"/>
        <w:jc w:val="both"/>
        <w:rPr>
          <w:sz w:val="24"/>
          <w:szCs w:val="24"/>
        </w:rPr>
      </w:pPr>
      <w:r>
        <w:rPr>
          <w:sz w:val="24"/>
          <w:szCs w:val="24"/>
        </w:rPr>
        <w:t xml:space="preserve">Forty </w:t>
      </w:r>
      <w:r w:rsidR="00C53E65" w:rsidRPr="00FE06AE">
        <w:rPr>
          <w:sz w:val="24"/>
          <w:szCs w:val="24"/>
        </w:rPr>
        <w:t xml:space="preserve">of the species represented by archival records were found </w:t>
      </w:r>
      <w:r>
        <w:rPr>
          <w:sz w:val="24"/>
          <w:szCs w:val="24"/>
        </w:rPr>
        <w:t>i</w:t>
      </w:r>
      <w:r w:rsidR="00C53E65" w:rsidRPr="00FE06AE">
        <w:rPr>
          <w:sz w:val="24"/>
          <w:szCs w:val="24"/>
        </w:rPr>
        <w:t>n May</w:t>
      </w:r>
      <w:r>
        <w:rPr>
          <w:sz w:val="24"/>
          <w:szCs w:val="24"/>
        </w:rPr>
        <w:t>/June</w:t>
      </w:r>
      <w:r w:rsidR="00C53E65" w:rsidRPr="00FE06AE">
        <w:rPr>
          <w:sz w:val="24"/>
          <w:szCs w:val="24"/>
        </w:rPr>
        <w:t xml:space="preserve"> 2017 (</w:t>
      </w:r>
      <w:r>
        <w:rPr>
          <w:sz w:val="24"/>
          <w:szCs w:val="24"/>
        </w:rPr>
        <w:t>42</w:t>
      </w:r>
      <w:r w:rsidR="00C53E65" w:rsidRPr="00FE06AE">
        <w:rPr>
          <w:sz w:val="24"/>
          <w:szCs w:val="24"/>
        </w:rPr>
        <w:t xml:space="preserve">%) but </w:t>
      </w:r>
      <w:r>
        <w:rPr>
          <w:sz w:val="24"/>
          <w:szCs w:val="24"/>
        </w:rPr>
        <w:t>22</w:t>
      </w:r>
      <w:r w:rsidR="00F33E29" w:rsidRPr="00FE06AE">
        <w:rPr>
          <w:sz w:val="24"/>
          <w:szCs w:val="24"/>
        </w:rPr>
        <w:t xml:space="preserve"> species apparently new for the site were also collected. This brings the </w:t>
      </w:r>
      <w:r>
        <w:rPr>
          <w:sz w:val="24"/>
          <w:szCs w:val="24"/>
        </w:rPr>
        <w:t>Quy Fen water beetle list to 117</w:t>
      </w:r>
      <w:r w:rsidR="00F33E29" w:rsidRPr="00FE06AE">
        <w:rPr>
          <w:sz w:val="24"/>
          <w:szCs w:val="24"/>
        </w:rPr>
        <w:t xml:space="preserve"> species. </w:t>
      </w:r>
      <w:r w:rsidR="00D7721E" w:rsidRPr="00FE06AE">
        <w:rPr>
          <w:sz w:val="24"/>
          <w:szCs w:val="24"/>
        </w:rPr>
        <w:t>The ‘new’ species include some which have</w:t>
      </w:r>
      <w:r w:rsidR="00EF0DEC" w:rsidRPr="00FE06AE">
        <w:rPr>
          <w:sz w:val="24"/>
          <w:szCs w:val="24"/>
        </w:rPr>
        <w:t xml:space="preserve"> only been recognised as British species relatively recently</w:t>
      </w:r>
      <w:r w:rsidR="00D7721E" w:rsidRPr="00FE06AE">
        <w:rPr>
          <w:sz w:val="24"/>
          <w:szCs w:val="24"/>
        </w:rPr>
        <w:t xml:space="preserve">, or are liable to be overlooked (e.g. various </w:t>
      </w:r>
      <w:r w:rsidR="00D7721E" w:rsidRPr="00FE06AE">
        <w:rPr>
          <w:i/>
          <w:sz w:val="24"/>
          <w:szCs w:val="24"/>
        </w:rPr>
        <w:t>Helophorus</w:t>
      </w:r>
      <w:r w:rsidR="00D7721E" w:rsidRPr="00FE06AE">
        <w:rPr>
          <w:sz w:val="24"/>
          <w:szCs w:val="24"/>
        </w:rPr>
        <w:t xml:space="preserve"> species, </w:t>
      </w:r>
      <w:r w:rsidR="00D7721E" w:rsidRPr="00FE06AE">
        <w:rPr>
          <w:i/>
          <w:sz w:val="24"/>
          <w:szCs w:val="24"/>
        </w:rPr>
        <w:t>Enochrus nigritus</w:t>
      </w:r>
      <w:r w:rsidR="00D7721E" w:rsidRPr="00FE06AE">
        <w:rPr>
          <w:sz w:val="24"/>
          <w:szCs w:val="24"/>
        </w:rPr>
        <w:t xml:space="preserve">, </w:t>
      </w:r>
      <w:r w:rsidR="00D7721E" w:rsidRPr="00FE06AE">
        <w:rPr>
          <w:i/>
          <w:sz w:val="24"/>
          <w:szCs w:val="24"/>
        </w:rPr>
        <w:t>E. quadripunctatus</w:t>
      </w:r>
      <w:r w:rsidR="00D7721E" w:rsidRPr="00FE06AE">
        <w:rPr>
          <w:sz w:val="24"/>
          <w:szCs w:val="24"/>
        </w:rPr>
        <w:t xml:space="preserve">, </w:t>
      </w:r>
      <w:r w:rsidR="00D7721E" w:rsidRPr="00FE06AE">
        <w:rPr>
          <w:i/>
          <w:sz w:val="24"/>
          <w:szCs w:val="24"/>
        </w:rPr>
        <w:t xml:space="preserve">Hydrobius </w:t>
      </w:r>
      <w:r>
        <w:rPr>
          <w:i/>
          <w:sz w:val="24"/>
          <w:szCs w:val="24"/>
        </w:rPr>
        <w:t xml:space="preserve">rottenbergii </w:t>
      </w:r>
      <w:r w:rsidRPr="00007770">
        <w:rPr>
          <w:sz w:val="24"/>
          <w:szCs w:val="24"/>
        </w:rPr>
        <w:t>and</w:t>
      </w:r>
      <w:r>
        <w:rPr>
          <w:i/>
          <w:sz w:val="24"/>
          <w:szCs w:val="24"/>
        </w:rPr>
        <w:t xml:space="preserve"> H. </w:t>
      </w:r>
      <w:r w:rsidR="00D7721E" w:rsidRPr="00FE06AE">
        <w:rPr>
          <w:i/>
          <w:sz w:val="24"/>
          <w:szCs w:val="24"/>
        </w:rPr>
        <w:t>subrotundus</w:t>
      </w:r>
      <w:r w:rsidR="00D7721E" w:rsidRPr="00FE06AE">
        <w:rPr>
          <w:sz w:val="24"/>
          <w:szCs w:val="24"/>
        </w:rPr>
        <w:t xml:space="preserve">, </w:t>
      </w:r>
      <w:r w:rsidR="00D7721E" w:rsidRPr="00FE06AE">
        <w:rPr>
          <w:i/>
          <w:sz w:val="24"/>
          <w:szCs w:val="24"/>
        </w:rPr>
        <w:t>Cercyon sternalis</w:t>
      </w:r>
      <w:r w:rsidR="00D7721E" w:rsidRPr="00FE06AE">
        <w:rPr>
          <w:sz w:val="24"/>
          <w:szCs w:val="24"/>
        </w:rPr>
        <w:t xml:space="preserve">). However, there are others which have genuinely increased during in recent decades such as </w:t>
      </w:r>
      <w:r w:rsidR="00D7721E" w:rsidRPr="00FE06AE">
        <w:rPr>
          <w:i/>
          <w:sz w:val="24"/>
          <w:szCs w:val="24"/>
        </w:rPr>
        <w:t>Dytiscus circumflexus</w:t>
      </w:r>
      <w:r w:rsidR="00D7721E" w:rsidRPr="00FE06AE">
        <w:rPr>
          <w:sz w:val="24"/>
          <w:szCs w:val="24"/>
        </w:rPr>
        <w:t xml:space="preserve">, </w:t>
      </w:r>
      <w:r w:rsidR="00D7721E" w:rsidRPr="00FE06AE">
        <w:rPr>
          <w:i/>
          <w:sz w:val="24"/>
          <w:szCs w:val="24"/>
        </w:rPr>
        <w:t>Hydroglyphus geminus</w:t>
      </w:r>
      <w:r w:rsidR="00D7721E" w:rsidRPr="00FE06AE">
        <w:rPr>
          <w:sz w:val="24"/>
          <w:szCs w:val="24"/>
        </w:rPr>
        <w:t xml:space="preserve"> and </w:t>
      </w:r>
      <w:r w:rsidR="00D7721E" w:rsidRPr="00FE06AE">
        <w:rPr>
          <w:i/>
          <w:sz w:val="24"/>
          <w:szCs w:val="24"/>
        </w:rPr>
        <w:t>Berosus affinis</w:t>
      </w:r>
      <w:r w:rsidR="00D7721E" w:rsidRPr="00FE06AE">
        <w:rPr>
          <w:sz w:val="24"/>
          <w:szCs w:val="24"/>
        </w:rPr>
        <w:t xml:space="preserve">. </w:t>
      </w:r>
      <w:r>
        <w:rPr>
          <w:sz w:val="24"/>
          <w:szCs w:val="24"/>
        </w:rPr>
        <w:t>No aquatic weevils were recorded previously but two were found in the current survey.</w:t>
      </w:r>
    </w:p>
    <w:p w:rsidR="00782C32" w:rsidRPr="00FE06AE" w:rsidRDefault="00782C32" w:rsidP="00DD4DF2">
      <w:pPr>
        <w:spacing w:line="240" w:lineRule="auto"/>
        <w:jc w:val="both"/>
        <w:rPr>
          <w:sz w:val="24"/>
          <w:szCs w:val="24"/>
        </w:rPr>
      </w:pPr>
      <w:r w:rsidRPr="00FE06AE">
        <w:rPr>
          <w:sz w:val="24"/>
          <w:szCs w:val="24"/>
        </w:rPr>
        <w:t xml:space="preserve">By contrast, </w:t>
      </w:r>
      <w:r w:rsidR="00CF1494" w:rsidRPr="00FE06AE">
        <w:rPr>
          <w:sz w:val="24"/>
          <w:szCs w:val="24"/>
        </w:rPr>
        <w:t xml:space="preserve">many of the species not found since Balfour-Browne’s visits a century ago </w:t>
      </w:r>
      <w:r w:rsidR="00007770">
        <w:rPr>
          <w:sz w:val="24"/>
          <w:szCs w:val="24"/>
        </w:rPr>
        <w:t>have seriously declined</w:t>
      </w:r>
      <w:r w:rsidR="00CF1494" w:rsidRPr="00FE06AE">
        <w:rPr>
          <w:sz w:val="24"/>
          <w:szCs w:val="24"/>
        </w:rPr>
        <w:t xml:space="preserve"> nationally (e.g. </w:t>
      </w:r>
      <w:r w:rsidR="00CF1494" w:rsidRPr="00FE06AE">
        <w:rPr>
          <w:i/>
          <w:sz w:val="24"/>
          <w:szCs w:val="24"/>
        </w:rPr>
        <w:t>Haliplus variegatus</w:t>
      </w:r>
      <w:r w:rsidR="00CF1494" w:rsidRPr="00FE06AE">
        <w:rPr>
          <w:sz w:val="24"/>
          <w:szCs w:val="24"/>
        </w:rPr>
        <w:t xml:space="preserve">, </w:t>
      </w:r>
      <w:r w:rsidR="00CF1494" w:rsidRPr="00FE06AE">
        <w:rPr>
          <w:i/>
          <w:sz w:val="24"/>
          <w:szCs w:val="24"/>
        </w:rPr>
        <w:t>Dytiscus circumcinctus</w:t>
      </w:r>
      <w:r w:rsidR="00CF1494" w:rsidRPr="00FE06AE">
        <w:rPr>
          <w:sz w:val="24"/>
          <w:szCs w:val="24"/>
        </w:rPr>
        <w:t xml:space="preserve">, </w:t>
      </w:r>
      <w:r w:rsidR="00CF1494" w:rsidRPr="00FE06AE">
        <w:rPr>
          <w:i/>
          <w:sz w:val="24"/>
          <w:szCs w:val="24"/>
        </w:rPr>
        <w:t>Berosus luridus</w:t>
      </w:r>
      <w:r w:rsidR="00CF1494" w:rsidRPr="00FE06AE">
        <w:rPr>
          <w:sz w:val="24"/>
          <w:szCs w:val="24"/>
        </w:rPr>
        <w:t xml:space="preserve">) or would once have been more widespread in Fenland (e.g. </w:t>
      </w:r>
      <w:r w:rsidR="00CF1494" w:rsidRPr="00FE06AE">
        <w:rPr>
          <w:i/>
          <w:sz w:val="24"/>
          <w:szCs w:val="24"/>
        </w:rPr>
        <w:t>Noterus crassicornis</w:t>
      </w:r>
      <w:r w:rsidR="00CF1494" w:rsidRPr="00FE06AE">
        <w:rPr>
          <w:sz w:val="24"/>
          <w:szCs w:val="24"/>
        </w:rPr>
        <w:t xml:space="preserve">, </w:t>
      </w:r>
      <w:r w:rsidR="00CF1494" w:rsidRPr="00FE06AE">
        <w:rPr>
          <w:i/>
          <w:sz w:val="24"/>
          <w:szCs w:val="24"/>
        </w:rPr>
        <w:t>Hydaticus transversalis</w:t>
      </w:r>
      <w:r w:rsidR="00CF1494" w:rsidRPr="00FE06AE">
        <w:rPr>
          <w:sz w:val="24"/>
          <w:szCs w:val="24"/>
        </w:rPr>
        <w:t xml:space="preserve">, </w:t>
      </w:r>
      <w:r w:rsidR="00CF1494" w:rsidRPr="00FE06AE">
        <w:rPr>
          <w:i/>
          <w:sz w:val="24"/>
          <w:szCs w:val="24"/>
        </w:rPr>
        <w:t>Hydrophilus piceus</w:t>
      </w:r>
      <w:r w:rsidR="00CF1494" w:rsidRPr="00FE06AE">
        <w:rPr>
          <w:sz w:val="24"/>
          <w:szCs w:val="24"/>
        </w:rPr>
        <w:t xml:space="preserve">). The reed-beetle </w:t>
      </w:r>
      <w:r w:rsidR="00CF1494" w:rsidRPr="00FE06AE">
        <w:rPr>
          <w:i/>
          <w:sz w:val="24"/>
          <w:szCs w:val="24"/>
        </w:rPr>
        <w:t>Donacia aquatica</w:t>
      </w:r>
      <w:r w:rsidR="00CF1494" w:rsidRPr="00FE06AE">
        <w:rPr>
          <w:sz w:val="24"/>
          <w:szCs w:val="24"/>
        </w:rPr>
        <w:t xml:space="preserve">, a Species of Principal Importance listed under Section 41 of the Natural Environment &amp; Rural Communities Act, was found by C.E. Tottenham in 1906. </w:t>
      </w:r>
    </w:p>
    <w:p w:rsidR="00CF1494" w:rsidRPr="00FE06AE" w:rsidRDefault="00CF1494" w:rsidP="00DD4DF2">
      <w:pPr>
        <w:spacing w:line="240" w:lineRule="auto"/>
        <w:jc w:val="both"/>
        <w:rPr>
          <w:sz w:val="24"/>
          <w:szCs w:val="24"/>
        </w:rPr>
      </w:pPr>
      <w:r w:rsidRPr="00FE06AE">
        <w:rPr>
          <w:sz w:val="24"/>
          <w:szCs w:val="24"/>
        </w:rPr>
        <w:t xml:space="preserve">It therefore appears that there has been significant loss of rarer fenland water beetles from </w:t>
      </w:r>
      <w:r w:rsidR="00A76375">
        <w:rPr>
          <w:sz w:val="24"/>
          <w:szCs w:val="24"/>
        </w:rPr>
        <w:t>Stow-cum-</w:t>
      </w:r>
      <w:r w:rsidRPr="00FE06AE">
        <w:rPr>
          <w:sz w:val="24"/>
          <w:szCs w:val="24"/>
        </w:rPr>
        <w:t>Quy Fen</w:t>
      </w:r>
      <w:r w:rsidR="00832921" w:rsidRPr="00FE06AE">
        <w:rPr>
          <w:sz w:val="24"/>
          <w:szCs w:val="24"/>
        </w:rPr>
        <w:t xml:space="preserve"> during the past 100 years, though this may be a result of wider regional and national population declines rather than any dramatic deterioration in habitat quality within the site.</w:t>
      </w:r>
    </w:p>
    <w:p w:rsidR="00B67D5B" w:rsidRPr="00A13890" w:rsidRDefault="00B67D5B" w:rsidP="00DD4DF2">
      <w:pPr>
        <w:shd w:val="clear" w:color="auto" w:fill="17365D" w:themeFill="text2" w:themeFillShade="BF"/>
        <w:spacing w:line="240" w:lineRule="auto"/>
        <w:rPr>
          <w:b/>
          <w:sz w:val="32"/>
          <w:szCs w:val="32"/>
        </w:rPr>
      </w:pPr>
      <w:r w:rsidRPr="00A13890">
        <w:rPr>
          <w:b/>
          <w:sz w:val="32"/>
          <w:szCs w:val="32"/>
        </w:rPr>
        <w:t>6.</w:t>
      </w:r>
      <w:r w:rsidRPr="00A13890">
        <w:rPr>
          <w:b/>
          <w:sz w:val="32"/>
          <w:szCs w:val="32"/>
        </w:rPr>
        <w:tab/>
        <w:t>Priority Pond assessment</w:t>
      </w:r>
    </w:p>
    <w:p w:rsidR="00B67D5B" w:rsidRPr="00A7751D" w:rsidRDefault="00B67D5B" w:rsidP="00DD4DF2">
      <w:pPr>
        <w:spacing w:line="240" w:lineRule="auto"/>
        <w:jc w:val="both"/>
        <w:rPr>
          <w:sz w:val="24"/>
          <w:szCs w:val="24"/>
        </w:rPr>
      </w:pPr>
      <w:r w:rsidRPr="00A7751D">
        <w:rPr>
          <w:sz w:val="24"/>
          <w:szCs w:val="24"/>
        </w:rPr>
        <w:t xml:space="preserve">Priority Ponds are a </w:t>
      </w:r>
      <w:r w:rsidRPr="00A7751D">
        <w:rPr>
          <w:i/>
          <w:sz w:val="24"/>
          <w:szCs w:val="24"/>
        </w:rPr>
        <w:t>habitat of principal importance</w:t>
      </w:r>
      <w:r w:rsidRPr="00A7751D">
        <w:rPr>
          <w:sz w:val="24"/>
          <w:szCs w:val="24"/>
        </w:rPr>
        <w:t xml:space="preserve"> as defined in Section 41 of the Natural Environment and Rural Communities Act 2006. All public authorities are obliged to consider the conservation of Habitats and Species of Principal Importance during the exercise of their duties. Priority ponds are considered to represent the best 20% of UK ponds in terms of </w:t>
      </w:r>
      <w:r w:rsidRPr="00A7751D">
        <w:rPr>
          <w:sz w:val="24"/>
          <w:szCs w:val="24"/>
        </w:rPr>
        <w:lastRenderedPageBreak/>
        <w:t>nature conservation value. They are identified using a number of criteria</w:t>
      </w:r>
      <w:r w:rsidRPr="00A7751D">
        <w:rPr>
          <w:rStyle w:val="FootnoteReference"/>
          <w:sz w:val="24"/>
          <w:szCs w:val="24"/>
        </w:rPr>
        <w:footnoteReference w:id="8"/>
      </w:r>
      <w:r w:rsidRPr="00A7751D">
        <w:rPr>
          <w:sz w:val="24"/>
          <w:szCs w:val="24"/>
        </w:rPr>
        <w:t xml:space="preserve">. </w:t>
      </w:r>
      <w:r w:rsidR="00D86592">
        <w:rPr>
          <w:sz w:val="24"/>
          <w:szCs w:val="24"/>
        </w:rPr>
        <w:t>six</w:t>
      </w:r>
      <w:r w:rsidR="00F62CF5">
        <w:rPr>
          <w:sz w:val="24"/>
          <w:szCs w:val="24"/>
        </w:rPr>
        <w:t xml:space="preserve"> </w:t>
      </w:r>
      <w:r w:rsidRPr="00A7751D">
        <w:rPr>
          <w:sz w:val="24"/>
          <w:szCs w:val="24"/>
        </w:rPr>
        <w:t xml:space="preserve">of the </w:t>
      </w:r>
      <w:r w:rsidR="00F62CF5">
        <w:rPr>
          <w:sz w:val="24"/>
          <w:szCs w:val="24"/>
        </w:rPr>
        <w:t xml:space="preserve">nine </w:t>
      </w:r>
      <w:r w:rsidRPr="00A7751D">
        <w:rPr>
          <w:sz w:val="24"/>
          <w:szCs w:val="24"/>
        </w:rPr>
        <w:t>ponds surveyed</w:t>
      </w:r>
      <w:r>
        <w:rPr>
          <w:sz w:val="24"/>
          <w:szCs w:val="24"/>
        </w:rPr>
        <w:t xml:space="preserve"> at </w:t>
      </w:r>
      <w:r w:rsidR="00A76375">
        <w:rPr>
          <w:sz w:val="24"/>
          <w:szCs w:val="24"/>
        </w:rPr>
        <w:t>Stow-cum-</w:t>
      </w:r>
      <w:r w:rsidR="00F62CF5">
        <w:rPr>
          <w:sz w:val="24"/>
          <w:szCs w:val="24"/>
        </w:rPr>
        <w:t xml:space="preserve">Quy Fen </w:t>
      </w:r>
      <w:r w:rsidRPr="00A7751D">
        <w:rPr>
          <w:sz w:val="24"/>
          <w:szCs w:val="24"/>
        </w:rPr>
        <w:t xml:space="preserve">qualify as Priority Ponds, as summarised in Table 2. </w:t>
      </w:r>
    </w:p>
    <w:p w:rsidR="00B67D5B" w:rsidRPr="00A7751D" w:rsidRDefault="00B67D5B" w:rsidP="00DD4DF2">
      <w:pPr>
        <w:spacing w:before="120" w:after="240" w:line="240" w:lineRule="auto"/>
        <w:jc w:val="center"/>
        <w:rPr>
          <w:b/>
        </w:rPr>
      </w:pPr>
      <w:r w:rsidRPr="00A7751D">
        <w:rPr>
          <w:b/>
        </w:rPr>
        <w:t>Table 2: Priority Pond assessment for ponds at Spring Covert</w:t>
      </w:r>
    </w:p>
    <w:tbl>
      <w:tblPr>
        <w:tblStyle w:val="TableGrid"/>
        <w:tblW w:w="9256" w:type="dxa"/>
        <w:tblLook w:val="04A0" w:firstRow="1" w:lastRow="0" w:firstColumn="1" w:lastColumn="0" w:noHBand="0" w:noVBand="1"/>
      </w:tblPr>
      <w:tblGrid>
        <w:gridCol w:w="1530"/>
        <w:gridCol w:w="498"/>
        <w:gridCol w:w="1232"/>
        <w:gridCol w:w="1232"/>
        <w:gridCol w:w="498"/>
        <w:gridCol w:w="1312"/>
        <w:gridCol w:w="1232"/>
        <w:gridCol w:w="726"/>
        <w:gridCol w:w="498"/>
        <w:gridCol w:w="498"/>
      </w:tblGrid>
      <w:tr w:rsidR="00447F14" w:rsidTr="00D86592">
        <w:trPr>
          <w:trHeight w:val="1134"/>
        </w:trPr>
        <w:tc>
          <w:tcPr>
            <w:tcW w:w="0" w:type="auto"/>
            <w:shd w:val="clear" w:color="auto" w:fill="C6D9F1" w:themeFill="text2" w:themeFillTint="33"/>
          </w:tcPr>
          <w:p w:rsidR="00B67D5B" w:rsidRPr="00B32191" w:rsidRDefault="00B67D5B" w:rsidP="00DD4DF2">
            <w:pPr>
              <w:jc w:val="both"/>
              <w:rPr>
                <w:b/>
              </w:rPr>
            </w:pPr>
            <w:r w:rsidRPr="00B32191">
              <w:rPr>
                <w:b/>
              </w:rPr>
              <w:t>Qualifying criterion</w:t>
            </w:r>
          </w:p>
        </w:tc>
        <w:tc>
          <w:tcPr>
            <w:tcW w:w="0" w:type="auto"/>
            <w:shd w:val="clear" w:color="auto" w:fill="C6D9F1" w:themeFill="text2" w:themeFillTint="33"/>
            <w:textDirection w:val="tbRl"/>
          </w:tcPr>
          <w:p w:rsidR="00B67D5B" w:rsidRPr="00B32191" w:rsidRDefault="00B67D5B" w:rsidP="00DD4DF2">
            <w:pPr>
              <w:ind w:left="113" w:right="113"/>
              <w:jc w:val="both"/>
              <w:rPr>
                <w:b/>
              </w:rPr>
            </w:pPr>
            <w:r w:rsidRPr="00B32191">
              <w:rPr>
                <w:b/>
              </w:rPr>
              <w:t>Pond 1</w:t>
            </w:r>
          </w:p>
        </w:tc>
        <w:tc>
          <w:tcPr>
            <w:tcW w:w="0" w:type="auto"/>
            <w:shd w:val="clear" w:color="auto" w:fill="C6D9F1" w:themeFill="text2" w:themeFillTint="33"/>
            <w:textDirection w:val="tbRl"/>
          </w:tcPr>
          <w:p w:rsidR="00B67D5B" w:rsidRPr="00B32191" w:rsidRDefault="00B67D5B" w:rsidP="00DD4DF2">
            <w:pPr>
              <w:ind w:left="113" w:right="113"/>
              <w:jc w:val="both"/>
              <w:rPr>
                <w:b/>
              </w:rPr>
            </w:pPr>
            <w:r w:rsidRPr="00B32191">
              <w:rPr>
                <w:b/>
              </w:rPr>
              <w:t>Pond 2</w:t>
            </w:r>
          </w:p>
        </w:tc>
        <w:tc>
          <w:tcPr>
            <w:tcW w:w="0" w:type="auto"/>
            <w:shd w:val="clear" w:color="auto" w:fill="C6D9F1" w:themeFill="text2" w:themeFillTint="33"/>
            <w:textDirection w:val="tbRl"/>
          </w:tcPr>
          <w:p w:rsidR="00B67D5B" w:rsidRPr="00B32191" w:rsidRDefault="00B67D5B" w:rsidP="00DD4DF2">
            <w:pPr>
              <w:ind w:left="113" w:right="113"/>
              <w:jc w:val="both"/>
              <w:rPr>
                <w:b/>
              </w:rPr>
            </w:pPr>
            <w:r w:rsidRPr="00B32191">
              <w:rPr>
                <w:b/>
              </w:rPr>
              <w:t xml:space="preserve">Pond </w:t>
            </w:r>
            <w:r>
              <w:rPr>
                <w:b/>
              </w:rPr>
              <w:t>3</w:t>
            </w:r>
          </w:p>
        </w:tc>
        <w:tc>
          <w:tcPr>
            <w:tcW w:w="0" w:type="auto"/>
            <w:shd w:val="clear" w:color="auto" w:fill="C6D9F1" w:themeFill="text2" w:themeFillTint="33"/>
            <w:textDirection w:val="tbRl"/>
          </w:tcPr>
          <w:p w:rsidR="00B67D5B" w:rsidRPr="00B32191" w:rsidRDefault="00B67D5B" w:rsidP="00DD4DF2">
            <w:pPr>
              <w:ind w:left="113" w:right="113"/>
              <w:jc w:val="both"/>
              <w:rPr>
                <w:b/>
              </w:rPr>
            </w:pPr>
            <w:r w:rsidRPr="00B32191">
              <w:rPr>
                <w:b/>
              </w:rPr>
              <w:t xml:space="preserve">Pond </w:t>
            </w:r>
            <w:r>
              <w:rPr>
                <w:b/>
              </w:rPr>
              <w:t>4</w:t>
            </w:r>
          </w:p>
        </w:tc>
        <w:tc>
          <w:tcPr>
            <w:tcW w:w="0" w:type="auto"/>
            <w:shd w:val="clear" w:color="auto" w:fill="C6D9F1" w:themeFill="text2" w:themeFillTint="33"/>
            <w:textDirection w:val="tbRl"/>
          </w:tcPr>
          <w:p w:rsidR="00B67D5B" w:rsidRPr="00B32191" w:rsidRDefault="00B67D5B" w:rsidP="00DD4DF2">
            <w:pPr>
              <w:ind w:left="113" w:right="113"/>
              <w:jc w:val="both"/>
              <w:rPr>
                <w:b/>
              </w:rPr>
            </w:pPr>
            <w:r w:rsidRPr="00B32191">
              <w:rPr>
                <w:b/>
              </w:rPr>
              <w:t xml:space="preserve">Pond </w:t>
            </w:r>
            <w:r>
              <w:rPr>
                <w:b/>
              </w:rPr>
              <w:t>5</w:t>
            </w:r>
          </w:p>
        </w:tc>
        <w:tc>
          <w:tcPr>
            <w:tcW w:w="0" w:type="auto"/>
            <w:shd w:val="clear" w:color="auto" w:fill="C6D9F1" w:themeFill="text2" w:themeFillTint="33"/>
            <w:textDirection w:val="tbRl"/>
          </w:tcPr>
          <w:p w:rsidR="00B67D5B" w:rsidRPr="00B32191" w:rsidRDefault="00B67D5B" w:rsidP="00DD4DF2">
            <w:pPr>
              <w:ind w:left="113" w:right="113"/>
              <w:jc w:val="both"/>
              <w:rPr>
                <w:b/>
              </w:rPr>
            </w:pPr>
            <w:r>
              <w:rPr>
                <w:b/>
              </w:rPr>
              <w:t>Pond 6</w:t>
            </w:r>
          </w:p>
        </w:tc>
        <w:tc>
          <w:tcPr>
            <w:tcW w:w="0" w:type="auto"/>
            <w:shd w:val="clear" w:color="auto" w:fill="C6D9F1" w:themeFill="text2" w:themeFillTint="33"/>
            <w:textDirection w:val="tbRl"/>
          </w:tcPr>
          <w:p w:rsidR="00B67D5B" w:rsidRPr="00B32191" w:rsidRDefault="00B67D5B" w:rsidP="00DD4DF2">
            <w:pPr>
              <w:ind w:left="113" w:right="113"/>
              <w:jc w:val="both"/>
              <w:rPr>
                <w:b/>
              </w:rPr>
            </w:pPr>
            <w:r w:rsidRPr="00B32191">
              <w:rPr>
                <w:b/>
              </w:rPr>
              <w:t xml:space="preserve">Pond </w:t>
            </w:r>
            <w:r>
              <w:rPr>
                <w:b/>
              </w:rPr>
              <w:t>7</w:t>
            </w:r>
          </w:p>
        </w:tc>
        <w:tc>
          <w:tcPr>
            <w:tcW w:w="0" w:type="auto"/>
            <w:shd w:val="clear" w:color="auto" w:fill="C6D9F1" w:themeFill="text2" w:themeFillTint="33"/>
            <w:textDirection w:val="tbRl"/>
          </w:tcPr>
          <w:p w:rsidR="00B67D5B" w:rsidRPr="00B32191" w:rsidRDefault="00B67D5B" w:rsidP="00DD4DF2">
            <w:pPr>
              <w:ind w:left="113" w:right="113"/>
              <w:jc w:val="both"/>
              <w:rPr>
                <w:b/>
              </w:rPr>
            </w:pPr>
            <w:r w:rsidRPr="00B32191">
              <w:rPr>
                <w:b/>
              </w:rPr>
              <w:t xml:space="preserve">Pond </w:t>
            </w:r>
            <w:r>
              <w:rPr>
                <w:b/>
              </w:rPr>
              <w:t>8</w:t>
            </w:r>
          </w:p>
        </w:tc>
        <w:tc>
          <w:tcPr>
            <w:tcW w:w="498" w:type="dxa"/>
            <w:shd w:val="clear" w:color="auto" w:fill="C6D9F1" w:themeFill="text2" w:themeFillTint="33"/>
            <w:textDirection w:val="tbRl"/>
          </w:tcPr>
          <w:p w:rsidR="00B67D5B" w:rsidRPr="00B32191" w:rsidRDefault="00B67D5B" w:rsidP="00DD4DF2">
            <w:pPr>
              <w:ind w:left="113" w:right="113"/>
              <w:jc w:val="both"/>
              <w:rPr>
                <w:b/>
              </w:rPr>
            </w:pPr>
            <w:r>
              <w:rPr>
                <w:b/>
              </w:rPr>
              <w:t>Pond 9</w:t>
            </w:r>
          </w:p>
        </w:tc>
      </w:tr>
      <w:tr w:rsidR="00447F14" w:rsidTr="00E34015">
        <w:tc>
          <w:tcPr>
            <w:tcW w:w="0" w:type="auto"/>
          </w:tcPr>
          <w:p w:rsidR="00B67D5B" w:rsidRPr="00B32191" w:rsidRDefault="00B67D5B" w:rsidP="00DD4DF2">
            <w:pPr>
              <w:rPr>
                <w:sz w:val="20"/>
                <w:szCs w:val="20"/>
              </w:rPr>
            </w:pPr>
            <w:r w:rsidRPr="00B32191">
              <w:rPr>
                <w:sz w:val="20"/>
                <w:szCs w:val="20"/>
              </w:rPr>
              <w:t xml:space="preserve">Ponds with species of high conservation importance </w:t>
            </w:r>
            <w:r w:rsidRPr="009B2FA4">
              <w:rPr>
                <w:sz w:val="20"/>
                <w:szCs w:val="20"/>
              </w:rPr>
              <w:t xml:space="preserve">(UKBAP/Section 41 </w:t>
            </w:r>
            <w:r>
              <w:rPr>
                <w:sz w:val="20"/>
                <w:szCs w:val="20"/>
              </w:rPr>
              <w:t>s</w:t>
            </w:r>
            <w:r w:rsidRPr="009B2FA4">
              <w:rPr>
                <w:sz w:val="20"/>
                <w:szCs w:val="20"/>
              </w:rPr>
              <w:t>pecies, fully protected species, Red List species)</w:t>
            </w:r>
            <w:r>
              <w:rPr>
                <w:sz w:val="20"/>
                <w:szCs w:val="20"/>
              </w:rPr>
              <w:t>; ponds with 1 Nationally Scarce plant or 3 or more NS aquatic invertebrates</w:t>
            </w:r>
            <w:r>
              <w:rPr>
                <w:rStyle w:val="FootnoteReference"/>
                <w:sz w:val="20"/>
                <w:szCs w:val="20"/>
              </w:rPr>
              <w:footnoteReference w:id="9"/>
            </w:r>
            <w:r>
              <w:rPr>
                <w:sz w:val="20"/>
                <w:szCs w:val="20"/>
              </w:rPr>
              <w:t>.</w:t>
            </w:r>
          </w:p>
        </w:tc>
        <w:tc>
          <w:tcPr>
            <w:tcW w:w="0" w:type="auto"/>
            <w:shd w:val="clear" w:color="auto" w:fill="F2F2F2" w:themeFill="background1" w:themeFillShade="F2"/>
          </w:tcPr>
          <w:p w:rsidR="00B67D5B" w:rsidRPr="00B32191" w:rsidRDefault="00B67D5B" w:rsidP="00DD4DF2">
            <w:pPr>
              <w:rPr>
                <w:sz w:val="20"/>
                <w:szCs w:val="20"/>
              </w:rPr>
            </w:pPr>
          </w:p>
        </w:tc>
        <w:tc>
          <w:tcPr>
            <w:tcW w:w="0" w:type="auto"/>
            <w:shd w:val="clear" w:color="auto" w:fill="FFFFFF" w:themeFill="background1"/>
          </w:tcPr>
          <w:p w:rsidR="00B67D5B" w:rsidRPr="00B32191" w:rsidRDefault="00E34015" w:rsidP="00DD4DF2">
            <w:pPr>
              <w:rPr>
                <w:sz w:val="20"/>
                <w:szCs w:val="20"/>
              </w:rPr>
            </w:pPr>
            <w:r>
              <w:rPr>
                <w:sz w:val="20"/>
                <w:szCs w:val="20"/>
              </w:rPr>
              <w:t>3 NS water beetles</w:t>
            </w:r>
          </w:p>
        </w:tc>
        <w:tc>
          <w:tcPr>
            <w:tcW w:w="0" w:type="auto"/>
            <w:shd w:val="clear" w:color="auto" w:fill="auto"/>
          </w:tcPr>
          <w:p w:rsidR="00B67D5B" w:rsidRPr="00B32191" w:rsidRDefault="000473D3" w:rsidP="00DD4DF2">
            <w:pPr>
              <w:rPr>
                <w:sz w:val="20"/>
                <w:szCs w:val="20"/>
              </w:rPr>
            </w:pPr>
            <w:r>
              <w:rPr>
                <w:sz w:val="20"/>
                <w:szCs w:val="20"/>
              </w:rPr>
              <w:t>2 NT + 2</w:t>
            </w:r>
            <w:r w:rsidR="00712693">
              <w:rPr>
                <w:sz w:val="20"/>
                <w:szCs w:val="20"/>
              </w:rPr>
              <w:t xml:space="preserve"> NS water beetles</w:t>
            </w:r>
          </w:p>
        </w:tc>
        <w:tc>
          <w:tcPr>
            <w:tcW w:w="0" w:type="auto"/>
            <w:shd w:val="clear" w:color="auto" w:fill="F2F2F2" w:themeFill="background1" w:themeFillShade="F2"/>
          </w:tcPr>
          <w:p w:rsidR="00B67D5B" w:rsidRPr="00B32191" w:rsidRDefault="00B67D5B" w:rsidP="00DD4DF2">
            <w:pPr>
              <w:rPr>
                <w:sz w:val="20"/>
                <w:szCs w:val="20"/>
              </w:rPr>
            </w:pPr>
          </w:p>
        </w:tc>
        <w:tc>
          <w:tcPr>
            <w:tcW w:w="0" w:type="auto"/>
            <w:shd w:val="clear" w:color="auto" w:fill="FFFFFF" w:themeFill="background1"/>
          </w:tcPr>
          <w:p w:rsidR="00B67D5B" w:rsidRPr="00B32191" w:rsidRDefault="00C76EE7" w:rsidP="00DD4DF2">
            <w:pPr>
              <w:rPr>
                <w:sz w:val="20"/>
                <w:szCs w:val="20"/>
              </w:rPr>
            </w:pPr>
            <w:r w:rsidRPr="00C76EE7">
              <w:rPr>
                <w:i/>
                <w:sz w:val="20"/>
                <w:szCs w:val="20"/>
              </w:rPr>
              <w:t>Donacia sparganii</w:t>
            </w:r>
            <w:r>
              <w:rPr>
                <w:sz w:val="20"/>
                <w:szCs w:val="20"/>
              </w:rPr>
              <w:t xml:space="preserve"> (Red List)</w:t>
            </w:r>
          </w:p>
        </w:tc>
        <w:tc>
          <w:tcPr>
            <w:tcW w:w="0" w:type="auto"/>
            <w:shd w:val="clear" w:color="auto" w:fill="F2F2F2" w:themeFill="background1" w:themeFillShade="F2"/>
          </w:tcPr>
          <w:p w:rsidR="00B67D5B" w:rsidRPr="00B32191" w:rsidRDefault="00B67D5B" w:rsidP="00DD4DF2">
            <w:pPr>
              <w:rPr>
                <w:sz w:val="20"/>
                <w:szCs w:val="20"/>
              </w:rPr>
            </w:pPr>
          </w:p>
        </w:tc>
        <w:tc>
          <w:tcPr>
            <w:tcW w:w="0" w:type="auto"/>
            <w:shd w:val="clear" w:color="auto" w:fill="auto"/>
          </w:tcPr>
          <w:p w:rsidR="00B67D5B" w:rsidRPr="00B32191" w:rsidRDefault="00712693" w:rsidP="00DD4DF2">
            <w:pPr>
              <w:rPr>
                <w:sz w:val="20"/>
                <w:szCs w:val="20"/>
              </w:rPr>
            </w:pPr>
            <w:r>
              <w:rPr>
                <w:sz w:val="20"/>
                <w:szCs w:val="20"/>
              </w:rPr>
              <w:t>Water Vole</w:t>
            </w:r>
          </w:p>
        </w:tc>
        <w:tc>
          <w:tcPr>
            <w:tcW w:w="0" w:type="auto"/>
            <w:shd w:val="clear" w:color="auto" w:fill="F2F2F2" w:themeFill="background1" w:themeFillShade="F2"/>
          </w:tcPr>
          <w:p w:rsidR="00B67D5B" w:rsidRPr="00B32191" w:rsidRDefault="00B67D5B" w:rsidP="00DD4DF2">
            <w:pPr>
              <w:rPr>
                <w:sz w:val="20"/>
                <w:szCs w:val="20"/>
              </w:rPr>
            </w:pPr>
          </w:p>
        </w:tc>
        <w:tc>
          <w:tcPr>
            <w:tcW w:w="498" w:type="dxa"/>
            <w:shd w:val="clear" w:color="auto" w:fill="F2F2F2" w:themeFill="background1" w:themeFillShade="F2"/>
          </w:tcPr>
          <w:p w:rsidR="00B67D5B" w:rsidRPr="00B32191" w:rsidRDefault="00B67D5B" w:rsidP="00DD4DF2">
            <w:pPr>
              <w:rPr>
                <w:sz w:val="20"/>
                <w:szCs w:val="20"/>
              </w:rPr>
            </w:pPr>
          </w:p>
        </w:tc>
      </w:tr>
      <w:tr w:rsidR="00447F14" w:rsidTr="00E34015">
        <w:tc>
          <w:tcPr>
            <w:tcW w:w="0" w:type="auto"/>
          </w:tcPr>
          <w:p w:rsidR="00B67D5B" w:rsidRPr="00B32191" w:rsidRDefault="00B67D5B" w:rsidP="00DD4DF2">
            <w:pPr>
              <w:rPr>
                <w:sz w:val="20"/>
                <w:szCs w:val="20"/>
              </w:rPr>
            </w:pPr>
            <w:r>
              <w:rPr>
                <w:sz w:val="20"/>
                <w:szCs w:val="20"/>
              </w:rPr>
              <w:t>Ponds with exceptional populations or numbers of key species (&gt;29 wetland vascular plants; &gt;49 aquatic invertebrates)</w:t>
            </w:r>
          </w:p>
        </w:tc>
        <w:tc>
          <w:tcPr>
            <w:tcW w:w="0" w:type="auto"/>
            <w:shd w:val="clear" w:color="auto" w:fill="F2F2F2" w:themeFill="background1" w:themeFillShade="F2"/>
          </w:tcPr>
          <w:p w:rsidR="00B67D5B" w:rsidRPr="00B32191" w:rsidRDefault="00B67D5B" w:rsidP="00DD4DF2">
            <w:pPr>
              <w:rPr>
                <w:sz w:val="20"/>
                <w:szCs w:val="20"/>
              </w:rPr>
            </w:pPr>
          </w:p>
        </w:tc>
        <w:tc>
          <w:tcPr>
            <w:tcW w:w="0" w:type="auto"/>
            <w:shd w:val="clear" w:color="auto" w:fill="auto"/>
          </w:tcPr>
          <w:p w:rsidR="00B67D5B" w:rsidRPr="00B32191" w:rsidRDefault="00B44C01" w:rsidP="00DD4DF2">
            <w:pPr>
              <w:rPr>
                <w:sz w:val="20"/>
                <w:szCs w:val="20"/>
              </w:rPr>
            </w:pPr>
            <w:r>
              <w:rPr>
                <w:sz w:val="20"/>
                <w:szCs w:val="20"/>
              </w:rPr>
              <w:t>5</w:t>
            </w:r>
            <w:r w:rsidR="00447F14">
              <w:rPr>
                <w:sz w:val="20"/>
                <w:szCs w:val="20"/>
              </w:rPr>
              <w:t>8</w:t>
            </w:r>
            <w:r w:rsidR="00712693">
              <w:rPr>
                <w:sz w:val="20"/>
                <w:szCs w:val="20"/>
              </w:rPr>
              <w:t xml:space="preserve"> aquatic invertebrate taxa</w:t>
            </w:r>
          </w:p>
        </w:tc>
        <w:tc>
          <w:tcPr>
            <w:tcW w:w="0" w:type="auto"/>
            <w:shd w:val="clear" w:color="auto" w:fill="FFFFFF" w:themeFill="background1"/>
          </w:tcPr>
          <w:p w:rsidR="00B67D5B" w:rsidRPr="00B32191" w:rsidRDefault="000473D3" w:rsidP="00DD4DF2">
            <w:pPr>
              <w:rPr>
                <w:sz w:val="20"/>
                <w:szCs w:val="20"/>
              </w:rPr>
            </w:pPr>
            <w:r>
              <w:rPr>
                <w:sz w:val="20"/>
                <w:szCs w:val="20"/>
              </w:rPr>
              <w:t>54</w:t>
            </w:r>
            <w:r w:rsidR="00447F14">
              <w:rPr>
                <w:sz w:val="20"/>
                <w:szCs w:val="20"/>
              </w:rPr>
              <w:t xml:space="preserve"> aquatic invertebrate taxa</w:t>
            </w:r>
          </w:p>
        </w:tc>
        <w:tc>
          <w:tcPr>
            <w:tcW w:w="0" w:type="auto"/>
            <w:shd w:val="clear" w:color="auto" w:fill="F2F2F2" w:themeFill="background1" w:themeFillShade="F2"/>
          </w:tcPr>
          <w:p w:rsidR="00B67D5B" w:rsidRPr="00B32191" w:rsidRDefault="00B67D5B" w:rsidP="00DD4DF2">
            <w:pPr>
              <w:rPr>
                <w:sz w:val="20"/>
                <w:szCs w:val="20"/>
              </w:rPr>
            </w:pPr>
          </w:p>
        </w:tc>
        <w:tc>
          <w:tcPr>
            <w:tcW w:w="0" w:type="auto"/>
            <w:shd w:val="clear" w:color="auto" w:fill="auto"/>
          </w:tcPr>
          <w:p w:rsidR="00B67D5B" w:rsidRPr="00B32191" w:rsidRDefault="00DE71C5" w:rsidP="00DD4DF2">
            <w:pPr>
              <w:rPr>
                <w:sz w:val="20"/>
                <w:szCs w:val="20"/>
              </w:rPr>
            </w:pPr>
            <w:r>
              <w:rPr>
                <w:sz w:val="20"/>
                <w:szCs w:val="20"/>
              </w:rPr>
              <w:t>49</w:t>
            </w:r>
            <w:r w:rsidR="00B44C01">
              <w:rPr>
                <w:sz w:val="20"/>
                <w:szCs w:val="20"/>
              </w:rPr>
              <w:t xml:space="preserve"> wetland plants</w:t>
            </w:r>
            <w:r w:rsidR="00447F14">
              <w:rPr>
                <w:sz w:val="20"/>
                <w:szCs w:val="20"/>
              </w:rPr>
              <w:t xml:space="preserve"> &amp; 60 aquatic invertebrates</w:t>
            </w:r>
          </w:p>
        </w:tc>
        <w:tc>
          <w:tcPr>
            <w:tcW w:w="0" w:type="auto"/>
            <w:shd w:val="clear" w:color="auto" w:fill="FFFFFF" w:themeFill="background1"/>
          </w:tcPr>
          <w:p w:rsidR="00B67D5B" w:rsidRPr="00B32191" w:rsidRDefault="00447F14" w:rsidP="00DD4DF2">
            <w:pPr>
              <w:rPr>
                <w:sz w:val="20"/>
                <w:szCs w:val="20"/>
              </w:rPr>
            </w:pPr>
            <w:r>
              <w:rPr>
                <w:sz w:val="20"/>
                <w:szCs w:val="20"/>
              </w:rPr>
              <w:t>52 aquatic invertebrate taxa</w:t>
            </w:r>
          </w:p>
        </w:tc>
        <w:tc>
          <w:tcPr>
            <w:tcW w:w="0" w:type="auto"/>
            <w:shd w:val="clear" w:color="auto" w:fill="F2F2F2" w:themeFill="background1" w:themeFillShade="F2"/>
          </w:tcPr>
          <w:p w:rsidR="00B67D5B" w:rsidRPr="00B32191" w:rsidRDefault="00B67D5B" w:rsidP="00DD4DF2">
            <w:pPr>
              <w:rPr>
                <w:sz w:val="20"/>
                <w:szCs w:val="20"/>
              </w:rPr>
            </w:pPr>
          </w:p>
        </w:tc>
        <w:tc>
          <w:tcPr>
            <w:tcW w:w="0" w:type="auto"/>
            <w:shd w:val="clear" w:color="auto" w:fill="F2F2F2" w:themeFill="background1" w:themeFillShade="F2"/>
          </w:tcPr>
          <w:p w:rsidR="00B67D5B" w:rsidRPr="00B32191" w:rsidRDefault="00B67D5B" w:rsidP="00DD4DF2">
            <w:pPr>
              <w:rPr>
                <w:sz w:val="20"/>
                <w:szCs w:val="20"/>
              </w:rPr>
            </w:pPr>
          </w:p>
        </w:tc>
        <w:tc>
          <w:tcPr>
            <w:tcW w:w="498" w:type="dxa"/>
            <w:shd w:val="clear" w:color="auto" w:fill="F2F2F2" w:themeFill="background1" w:themeFillShade="F2"/>
          </w:tcPr>
          <w:p w:rsidR="00B67D5B" w:rsidRPr="00B32191" w:rsidRDefault="00B67D5B" w:rsidP="00DD4DF2">
            <w:pPr>
              <w:rPr>
                <w:sz w:val="20"/>
                <w:szCs w:val="20"/>
              </w:rPr>
            </w:pPr>
          </w:p>
        </w:tc>
      </w:tr>
      <w:tr w:rsidR="00447F14" w:rsidTr="00D86592">
        <w:tc>
          <w:tcPr>
            <w:tcW w:w="0" w:type="auto"/>
          </w:tcPr>
          <w:p w:rsidR="00D86592" w:rsidRPr="00B32191" w:rsidRDefault="00D86592" w:rsidP="00DD4DF2">
            <w:pPr>
              <w:rPr>
                <w:sz w:val="20"/>
                <w:szCs w:val="20"/>
              </w:rPr>
            </w:pPr>
            <w:r w:rsidRPr="00B32191">
              <w:rPr>
                <w:sz w:val="20"/>
                <w:szCs w:val="20"/>
              </w:rPr>
              <w:t>Ponds of high ecological quality</w:t>
            </w:r>
            <w:r w:rsidRPr="00B32191">
              <w:rPr>
                <w:b/>
                <w:sz w:val="20"/>
                <w:szCs w:val="20"/>
              </w:rPr>
              <w:t>, classified as being of Good quality using PSYM.</w:t>
            </w:r>
          </w:p>
        </w:tc>
        <w:tc>
          <w:tcPr>
            <w:tcW w:w="0" w:type="auto"/>
            <w:shd w:val="clear" w:color="auto" w:fill="F2F2F2" w:themeFill="background1" w:themeFillShade="F2"/>
          </w:tcPr>
          <w:p w:rsidR="00D86592" w:rsidRPr="00B32191" w:rsidRDefault="00D86592" w:rsidP="00DD4DF2">
            <w:pPr>
              <w:rPr>
                <w:sz w:val="20"/>
                <w:szCs w:val="20"/>
              </w:rPr>
            </w:pPr>
          </w:p>
        </w:tc>
        <w:tc>
          <w:tcPr>
            <w:tcW w:w="0" w:type="auto"/>
            <w:shd w:val="clear" w:color="auto" w:fill="auto"/>
          </w:tcPr>
          <w:p w:rsidR="00D86592" w:rsidRPr="00D86592" w:rsidRDefault="00D86592">
            <w:pPr>
              <w:rPr>
                <w:sz w:val="24"/>
                <w:szCs w:val="24"/>
              </w:rPr>
            </w:pPr>
            <w:r w:rsidRPr="00D86592">
              <w:rPr>
                <w:rFonts w:ascii="MS Gothic" w:eastAsia="MS Gothic" w:hAnsi="MS Gothic" w:cs="MS Gothic" w:hint="eastAsia"/>
                <w:color w:val="333333"/>
                <w:sz w:val="24"/>
                <w:szCs w:val="24"/>
                <w:shd w:val="clear" w:color="auto" w:fill="FFFFFF"/>
              </w:rPr>
              <w:t>✔</w:t>
            </w:r>
          </w:p>
        </w:tc>
        <w:tc>
          <w:tcPr>
            <w:tcW w:w="0" w:type="auto"/>
            <w:shd w:val="clear" w:color="auto" w:fill="auto"/>
          </w:tcPr>
          <w:p w:rsidR="00D86592" w:rsidRPr="00D86592" w:rsidRDefault="00D86592">
            <w:pPr>
              <w:rPr>
                <w:sz w:val="24"/>
                <w:szCs w:val="24"/>
              </w:rPr>
            </w:pPr>
            <w:r w:rsidRPr="00D86592">
              <w:rPr>
                <w:rFonts w:ascii="MS Gothic" w:eastAsia="MS Gothic" w:hAnsi="MS Gothic" w:cs="MS Gothic" w:hint="eastAsia"/>
                <w:color w:val="333333"/>
                <w:sz w:val="24"/>
                <w:szCs w:val="24"/>
                <w:shd w:val="clear" w:color="auto" w:fill="FFFFFF"/>
              </w:rPr>
              <w:t>✔</w:t>
            </w:r>
          </w:p>
        </w:tc>
        <w:tc>
          <w:tcPr>
            <w:tcW w:w="0" w:type="auto"/>
            <w:shd w:val="clear" w:color="auto" w:fill="auto"/>
          </w:tcPr>
          <w:p w:rsidR="00D86592" w:rsidRPr="00D86592" w:rsidRDefault="00D86592">
            <w:pPr>
              <w:rPr>
                <w:sz w:val="24"/>
                <w:szCs w:val="24"/>
              </w:rPr>
            </w:pPr>
            <w:r w:rsidRPr="00D86592">
              <w:rPr>
                <w:rFonts w:ascii="MS Gothic" w:eastAsia="MS Gothic" w:hAnsi="MS Gothic" w:cs="MS Gothic" w:hint="eastAsia"/>
                <w:color w:val="333333"/>
                <w:sz w:val="24"/>
                <w:szCs w:val="24"/>
                <w:shd w:val="clear" w:color="auto" w:fill="FFFFFF"/>
              </w:rPr>
              <w:t>✔</w:t>
            </w:r>
          </w:p>
        </w:tc>
        <w:tc>
          <w:tcPr>
            <w:tcW w:w="0" w:type="auto"/>
            <w:shd w:val="clear" w:color="auto" w:fill="auto"/>
          </w:tcPr>
          <w:p w:rsidR="00D86592" w:rsidRPr="00D86592" w:rsidRDefault="00D86592">
            <w:pPr>
              <w:rPr>
                <w:sz w:val="24"/>
                <w:szCs w:val="24"/>
              </w:rPr>
            </w:pPr>
            <w:r w:rsidRPr="00D86592">
              <w:rPr>
                <w:rFonts w:ascii="MS Gothic" w:eastAsia="MS Gothic" w:hAnsi="MS Gothic" w:cs="MS Gothic" w:hint="eastAsia"/>
                <w:color w:val="333333"/>
                <w:sz w:val="24"/>
                <w:szCs w:val="24"/>
                <w:shd w:val="clear" w:color="auto" w:fill="FFFFFF"/>
              </w:rPr>
              <w:t>✔</w:t>
            </w:r>
          </w:p>
        </w:tc>
        <w:tc>
          <w:tcPr>
            <w:tcW w:w="0" w:type="auto"/>
            <w:shd w:val="clear" w:color="auto" w:fill="auto"/>
          </w:tcPr>
          <w:p w:rsidR="00D86592" w:rsidRPr="00D86592" w:rsidRDefault="00D86592">
            <w:pPr>
              <w:rPr>
                <w:sz w:val="24"/>
                <w:szCs w:val="24"/>
              </w:rPr>
            </w:pPr>
            <w:r w:rsidRPr="00D86592">
              <w:rPr>
                <w:rFonts w:ascii="MS Gothic" w:eastAsia="MS Gothic" w:hAnsi="MS Gothic" w:cs="MS Gothic" w:hint="eastAsia"/>
                <w:color w:val="333333"/>
                <w:sz w:val="24"/>
                <w:szCs w:val="24"/>
                <w:shd w:val="clear" w:color="auto" w:fill="FFFFFF"/>
              </w:rPr>
              <w:t>✔</w:t>
            </w:r>
          </w:p>
        </w:tc>
        <w:tc>
          <w:tcPr>
            <w:tcW w:w="0" w:type="auto"/>
            <w:shd w:val="clear" w:color="auto" w:fill="auto"/>
          </w:tcPr>
          <w:p w:rsidR="00D86592" w:rsidRPr="00D86592" w:rsidRDefault="00D86592">
            <w:pPr>
              <w:rPr>
                <w:sz w:val="24"/>
                <w:szCs w:val="24"/>
              </w:rPr>
            </w:pPr>
            <w:r w:rsidRPr="00D86592">
              <w:rPr>
                <w:rFonts w:ascii="MS Gothic" w:eastAsia="MS Gothic" w:hAnsi="MS Gothic" w:cs="MS Gothic" w:hint="eastAsia"/>
                <w:color w:val="333333"/>
                <w:sz w:val="24"/>
                <w:szCs w:val="24"/>
                <w:shd w:val="clear" w:color="auto" w:fill="FFFFFF"/>
              </w:rPr>
              <w:t>✔</w:t>
            </w:r>
          </w:p>
        </w:tc>
        <w:tc>
          <w:tcPr>
            <w:tcW w:w="0" w:type="auto"/>
            <w:shd w:val="clear" w:color="auto" w:fill="F2F2F2" w:themeFill="background1" w:themeFillShade="F2"/>
          </w:tcPr>
          <w:p w:rsidR="00D86592" w:rsidRPr="00D86592" w:rsidRDefault="00D86592">
            <w:pPr>
              <w:rPr>
                <w:sz w:val="24"/>
                <w:szCs w:val="24"/>
              </w:rPr>
            </w:pPr>
          </w:p>
        </w:tc>
        <w:tc>
          <w:tcPr>
            <w:tcW w:w="498" w:type="dxa"/>
            <w:shd w:val="clear" w:color="auto" w:fill="F2F2F2" w:themeFill="background1" w:themeFillShade="F2"/>
          </w:tcPr>
          <w:p w:rsidR="00D86592" w:rsidRDefault="00D86592" w:rsidP="00DD4DF2"/>
        </w:tc>
      </w:tr>
    </w:tbl>
    <w:p w:rsidR="002060FA" w:rsidRDefault="002060FA" w:rsidP="002060FA">
      <w:pPr>
        <w:spacing w:after="0" w:line="240" w:lineRule="auto"/>
        <w:rPr>
          <w:sz w:val="24"/>
          <w:szCs w:val="24"/>
        </w:rPr>
      </w:pPr>
    </w:p>
    <w:p w:rsidR="00D86592" w:rsidRDefault="00D86592" w:rsidP="00DD4DF2">
      <w:pPr>
        <w:spacing w:line="240" w:lineRule="auto"/>
        <w:rPr>
          <w:sz w:val="24"/>
          <w:szCs w:val="24"/>
        </w:rPr>
      </w:pPr>
      <w:r>
        <w:rPr>
          <w:sz w:val="24"/>
          <w:szCs w:val="24"/>
        </w:rPr>
        <w:t>Ponds 1, 8 and 9 did not qualify, although Pond 1 was very close to the threshold for Good ecological quality.</w:t>
      </w:r>
    </w:p>
    <w:p w:rsidR="002060FA" w:rsidRPr="00C706B1" w:rsidRDefault="002060FA" w:rsidP="00DD4DF2">
      <w:pPr>
        <w:spacing w:line="240" w:lineRule="auto"/>
        <w:rPr>
          <w:sz w:val="24"/>
          <w:szCs w:val="24"/>
        </w:rPr>
      </w:pPr>
    </w:p>
    <w:p w:rsidR="00C012BC" w:rsidRDefault="00C012BC">
      <w:pPr>
        <w:rPr>
          <w:b/>
          <w:sz w:val="32"/>
          <w:szCs w:val="32"/>
        </w:rPr>
      </w:pPr>
      <w:r>
        <w:rPr>
          <w:b/>
          <w:sz w:val="32"/>
          <w:szCs w:val="32"/>
        </w:rPr>
        <w:br w:type="page"/>
      </w:r>
    </w:p>
    <w:p w:rsidR="00AE3E4A" w:rsidRPr="00065858" w:rsidRDefault="00C012BC" w:rsidP="00DD4DF2">
      <w:pPr>
        <w:shd w:val="clear" w:color="auto" w:fill="17365D" w:themeFill="text2" w:themeFillShade="BF"/>
        <w:spacing w:line="240" w:lineRule="auto"/>
        <w:rPr>
          <w:b/>
          <w:sz w:val="32"/>
          <w:szCs w:val="32"/>
        </w:rPr>
      </w:pPr>
      <w:r>
        <w:rPr>
          <w:b/>
          <w:sz w:val="32"/>
          <w:szCs w:val="32"/>
        </w:rPr>
        <w:lastRenderedPageBreak/>
        <w:t>7</w:t>
      </w:r>
      <w:r w:rsidR="004A494D">
        <w:rPr>
          <w:b/>
          <w:sz w:val="32"/>
          <w:szCs w:val="32"/>
        </w:rPr>
        <w:t>.</w:t>
      </w:r>
      <w:r w:rsidR="004A494D">
        <w:rPr>
          <w:b/>
          <w:sz w:val="32"/>
          <w:szCs w:val="32"/>
        </w:rPr>
        <w:tab/>
      </w:r>
      <w:r w:rsidR="00B660F2" w:rsidRPr="00065858">
        <w:rPr>
          <w:b/>
          <w:sz w:val="32"/>
          <w:szCs w:val="32"/>
        </w:rPr>
        <w:t>References</w:t>
      </w:r>
    </w:p>
    <w:p w:rsidR="0072020A" w:rsidRPr="00C012BC" w:rsidRDefault="00A425F0" w:rsidP="00447F14">
      <w:pPr>
        <w:spacing w:line="240" w:lineRule="auto"/>
        <w:jc w:val="both"/>
      </w:pPr>
      <w:r w:rsidRPr="00C012BC">
        <w:rPr>
          <w:b/>
        </w:rPr>
        <w:t>Cambridgeshire Archaeology Field Group</w:t>
      </w:r>
      <w:r w:rsidRPr="00C012BC">
        <w:t xml:space="preserve"> (2015). Wimpole coprolites. </w:t>
      </w:r>
      <w:hyperlink r:id="rId24" w:history="1">
        <w:r w:rsidR="00065858" w:rsidRPr="00C012BC">
          <w:rPr>
            <w:rStyle w:val="Hyperlink"/>
          </w:rPr>
          <w:t>http://www.cafg.net/docs/articles/Wimpole%20coprolites.pdf</w:t>
        </w:r>
      </w:hyperlink>
    </w:p>
    <w:p w:rsidR="00434265" w:rsidRPr="00C012BC" w:rsidRDefault="00434265" w:rsidP="00447F14">
      <w:pPr>
        <w:spacing w:line="240" w:lineRule="auto"/>
        <w:jc w:val="both"/>
      </w:pPr>
      <w:r w:rsidRPr="00C012BC">
        <w:rPr>
          <w:b/>
        </w:rPr>
        <w:t>Environment Agency</w:t>
      </w:r>
      <w:r w:rsidRPr="00C012BC">
        <w:t xml:space="preserve"> (2002). </w:t>
      </w:r>
      <w:r w:rsidRPr="00C012BC">
        <w:rPr>
          <w:bCs/>
          <w:i/>
        </w:rPr>
        <w:t>A guide to monitoring the ecological quality of ponds and canals using PSYM</w:t>
      </w:r>
      <w:r w:rsidRPr="00C012BC">
        <w:rPr>
          <w:i/>
        </w:rPr>
        <w:t xml:space="preserve">. </w:t>
      </w:r>
      <w:r w:rsidRPr="00C012BC">
        <w:t>Version 2. Environment Agency Midlands Region: Solihull.</w:t>
      </w:r>
    </w:p>
    <w:p w:rsidR="00434265" w:rsidRPr="00C012BC" w:rsidRDefault="00447F14" w:rsidP="00E34015">
      <w:pPr>
        <w:spacing w:after="0" w:line="240" w:lineRule="auto"/>
        <w:jc w:val="both"/>
      </w:pPr>
      <w:r w:rsidRPr="00C012BC">
        <w:rPr>
          <w:b/>
        </w:rPr>
        <w:t>Cox, M.</w:t>
      </w:r>
      <w:r w:rsidR="00E34015" w:rsidRPr="00C012BC">
        <w:rPr>
          <w:b/>
        </w:rPr>
        <w:t>L.</w:t>
      </w:r>
      <w:r w:rsidR="005A2C62" w:rsidRPr="00C012BC">
        <w:t xml:space="preserve"> </w:t>
      </w:r>
      <w:r w:rsidRPr="00C012BC">
        <w:t>(2007)</w:t>
      </w:r>
      <w:r w:rsidR="00E34015" w:rsidRPr="00C012BC">
        <w:t xml:space="preserve">. </w:t>
      </w:r>
      <w:r w:rsidR="00E34015" w:rsidRPr="00C012BC">
        <w:rPr>
          <w:rStyle w:val="Emphasis"/>
          <w:rFonts w:cs="Arial"/>
          <w:bCs/>
          <w:i w:val="0"/>
          <w:iCs w:val="0"/>
          <w:shd w:val="clear" w:color="auto" w:fill="FFFFFF"/>
        </w:rPr>
        <w:t>Atlas</w:t>
      </w:r>
      <w:r w:rsidR="00E34015" w:rsidRPr="00C012BC">
        <w:rPr>
          <w:rStyle w:val="apple-converted-space"/>
          <w:rFonts w:cs="Arial"/>
          <w:i/>
          <w:shd w:val="clear" w:color="auto" w:fill="FFFFFF"/>
        </w:rPr>
        <w:t> </w:t>
      </w:r>
      <w:r w:rsidR="00E34015" w:rsidRPr="00C012BC">
        <w:rPr>
          <w:rFonts w:cs="Arial"/>
          <w:i/>
          <w:shd w:val="clear" w:color="auto" w:fill="FFFFFF"/>
        </w:rPr>
        <w:t>of the seed and</w:t>
      </w:r>
      <w:r w:rsidR="00E34015" w:rsidRPr="00C012BC">
        <w:rPr>
          <w:rStyle w:val="apple-converted-space"/>
          <w:rFonts w:cs="Arial"/>
          <w:i/>
          <w:shd w:val="clear" w:color="auto" w:fill="FFFFFF"/>
        </w:rPr>
        <w:t> </w:t>
      </w:r>
      <w:r w:rsidR="00E34015" w:rsidRPr="00C012BC">
        <w:rPr>
          <w:rStyle w:val="Emphasis"/>
          <w:rFonts w:cs="Arial"/>
          <w:bCs/>
          <w:i w:val="0"/>
          <w:iCs w:val="0"/>
          <w:shd w:val="clear" w:color="auto" w:fill="FFFFFF"/>
        </w:rPr>
        <w:t>leaf beetles</w:t>
      </w:r>
      <w:r w:rsidR="00E34015" w:rsidRPr="00C012BC">
        <w:rPr>
          <w:rStyle w:val="apple-converted-space"/>
          <w:rFonts w:cs="Arial"/>
          <w:i/>
          <w:shd w:val="clear" w:color="auto" w:fill="FFFFFF"/>
        </w:rPr>
        <w:t> </w:t>
      </w:r>
      <w:r w:rsidR="00E34015" w:rsidRPr="00C012BC">
        <w:rPr>
          <w:rFonts w:cs="Arial"/>
          <w:i/>
          <w:shd w:val="clear" w:color="auto" w:fill="FFFFFF"/>
        </w:rPr>
        <w:t>of Britain and Ireland</w:t>
      </w:r>
      <w:r w:rsidR="00E34015" w:rsidRPr="00C012BC">
        <w:rPr>
          <w:rFonts w:cs="Arial"/>
          <w:shd w:val="clear" w:color="auto" w:fill="FFFFFF"/>
        </w:rPr>
        <w:t>. Pisces Publications: Newbury.</w:t>
      </w:r>
    </w:p>
    <w:p w:rsidR="00447F14" w:rsidRPr="00C012BC" w:rsidRDefault="00447F14" w:rsidP="00DD4DF2">
      <w:pPr>
        <w:spacing w:after="0" w:line="240" w:lineRule="auto"/>
      </w:pPr>
    </w:p>
    <w:p w:rsidR="00434265" w:rsidRPr="00C012BC" w:rsidRDefault="00434265" w:rsidP="00C90BAA">
      <w:pPr>
        <w:spacing w:line="240" w:lineRule="auto"/>
        <w:jc w:val="both"/>
        <w:rPr>
          <w:rFonts w:ascii="Calibri" w:hAnsi="Calibri" w:cs="Arial"/>
        </w:rPr>
      </w:pPr>
      <w:r w:rsidRPr="00C012BC">
        <w:rPr>
          <w:rFonts w:ascii="Calibri" w:hAnsi="Calibri" w:cs="Arial"/>
          <w:b/>
          <w:lang w:eastAsia="en-GB"/>
        </w:rPr>
        <w:t xml:space="preserve">Foster, G.N </w:t>
      </w:r>
      <w:r w:rsidRPr="00C012BC">
        <w:rPr>
          <w:rFonts w:ascii="Calibri" w:hAnsi="Calibri" w:cs="Arial"/>
          <w:lang w:eastAsia="en-GB"/>
        </w:rPr>
        <w:t xml:space="preserve">(2010). </w:t>
      </w:r>
      <w:r w:rsidRPr="00C012BC">
        <w:rPr>
          <w:rFonts w:ascii="Calibri" w:hAnsi="Calibri" w:cs="Arial"/>
          <w:i/>
          <w:lang w:eastAsia="en-GB"/>
        </w:rPr>
        <w:t>A review of the scarce and threatened Coleoptera of Great Britain: 3, water beetles of Great Britain</w:t>
      </w:r>
      <w:r w:rsidRPr="00C012BC">
        <w:rPr>
          <w:rFonts w:ascii="Calibri" w:hAnsi="Calibri" w:cs="Arial"/>
        </w:rPr>
        <w:t xml:space="preserve"> Joint Nature Conservation Committee: Peterborough.</w:t>
      </w:r>
    </w:p>
    <w:p w:rsidR="00434265" w:rsidRPr="00C012BC" w:rsidRDefault="00434265" w:rsidP="00DD4DF2">
      <w:pPr>
        <w:spacing w:after="0" w:line="240" w:lineRule="auto"/>
      </w:pPr>
      <w:r w:rsidRPr="00C012BC">
        <w:rPr>
          <w:b/>
        </w:rPr>
        <w:t>Foster, G.N., Bilton, D.T., Hammond, M. &amp; Nelson, B.H.</w:t>
      </w:r>
      <w:r w:rsidRPr="00C012BC">
        <w:t xml:space="preserve"> (in prep.) </w:t>
      </w:r>
      <w:r w:rsidRPr="00C012BC">
        <w:rPr>
          <w:i/>
        </w:rPr>
        <w:t>Atlas of the Hydrophiloid beetles of Britain and Ireland</w:t>
      </w:r>
      <w:r w:rsidRPr="00C012BC">
        <w:t>. Centre for Ecology and Hydrology.</w:t>
      </w:r>
    </w:p>
    <w:p w:rsidR="00434265" w:rsidRPr="00C012BC" w:rsidRDefault="00434265" w:rsidP="00DD4DF2">
      <w:pPr>
        <w:spacing w:after="0" w:line="240" w:lineRule="auto"/>
      </w:pPr>
    </w:p>
    <w:p w:rsidR="00065858" w:rsidRPr="00C012BC" w:rsidRDefault="00065858" w:rsidP="00DD4DF2">
      <w:pPr>
        <w:spacing w:line="240" w:lineRule="auto"/>
        <w:jc w:val="both"/>
        <w:rPr>
          <w:rFonts w:ascii="Calibri" w:hAnsi="Calibri" w:cs="Arial"/>
        </w:rPr>
      </w:pPr>
      <w:r w:rsidRPr="00C012BC">
        <w:rPr>
          <w:b/>
        </w:rPr>
        <w:t>Graham, J. &amp; Hammond, M.</w:t>
      </w:r>
      <w:r w:rsidRPr="00C012BC">
        <w:t xml:space="preserve"> (2015). </w:t>
      </w:r>
      <w:r w:rsidRPr="00C012BC">
        <w:rPr>
          <w:rFonts w:ascii="Calibri" w:hAnsi="Calibri" w:cs="Arial"/>
        </w:rPr>
        <w:t>Investigating ditch biodiversity and management practises in the arable landscape of the Ouse Washes Landscape Partnership Area: a survey of vegetation and aquatic Coleoptera. Report to the Ouse Washes Landscape Partnership Scheme.</w:t>
      </w:r>
    </w:p>
    <w:p w:rsidR="00533EC9" w:rsidRPr="00C012BC" w:rsidRDefault="00533EC9" w:rsidP="00DD4DF2">
      <w:pPr>
        <w:spacing w:line="240" w:lineRule="auto"/>
        <w:jc w:val="both"/>
        <w:rPr>
          <w:rFonts w:ascii="Calibri" w:hAnsi="Calibri" w:cs="Arial"/>
        </w:rPr>
      </w:pPr>
      <w:r w:rsidRPr="00C012BC">
        <w:rPr>
          <w:rFonts w:ascii="Calibri" w:hAnsi="Calibri" w:cs="Arial"/>
          <w:b/>
        </w:rPr>
        <w:t>Hubble, D.</w:t>
      </w:r>
      <w:r w:rsidRPr="00C012BC">
        <w:rPr>
          <w:rFonts w:ascii="Calibri" w:hAnsi="Calibri" w:cs="Arial"/>
        </w:rPr>
        <w:t xml:space="preserve"> (2014). </w:t>
      </w:r>
      <w:r w:rsidRPr="00C012BC">
        <w:rPr>
          <w:i/>
        </w:rPr>
        <w:t>A review of the scarce and threatened beetles of Great Britain: the leaf beetles and their allies - Chrysomelidae, Megalopodidae and Orsodacnidae</w:t>
      </w:r>
      <w:r w:rsidRPr="00C012BC">
        <w:t>. Natural England Commissioned Repot N</w:t>
      </w:r>
      <w:r w:rsidR="00447F14" w:rsidRPr="00C012BC">
        <w:t>ECR161</w:t>
      </w:r>
      <w:r w:rsidRPr="00C012BC">
        <w:t>. Natural England.</w:t>
      </w:r>
    </w:p>
    <w:p w:rsidR="00297DDF" w:rsidRPr="00C012BC" w:rsidRDefault="00297DDF" w:rsidP="00DD4DF2">
      <w:pPr>
        <w:tabs>
          <w:tab w:val="left" w:pos="-720"/>
          <w:tab w:val="left" w:pos="0"/>
        </w:tabs>
        <w:suppressAutoHyphens/>
        <w:spacing w:line="240" w:lineRule="auto"/>
        <w:jc w:val="both"/>
        <w:rPr>
          <w:rFonts w:ascii="Calibri" w:hAnsi="Calibri" w:cs="Arial"/>
        </w:rPr>
      </w:pPr>
      <w:r w:rsidRPr="00C012BC">
        <w:rPr>
          <w:rFonts w:ascii="Calibri" w:hAnsi="Calibri" w:cs="Arial"/>
          <w:b/>
        </w:rPr>
        <w:t xml:space="preserve">John, D.M., Whitton, B.A, &amp; Brook, A.J. </w:t>
      </w:r>
      <w:r w:rsidRPr="00C012BC">
        <w:rPr>
          <w:rFonts w:ascii="Calibri" w:hAnsi="Calibri" w:cs="Arial"/>
        </w:rPr>
        <w:t>(2002).</w:t>
      </w:r>
      <w:r w:rsidRPr="00C012BC">
        <w:rPr>
          <w:rFonts w:ascii="Calibri" w:hAnsi="Calibri" w:cs="Arial"/>
          <w:b/>
        </w:rPr>
        <w:t xml:space="preserve"> </w:t>
      </w:r>
      <w:r w:rsidRPr="00C012BC">
        <w:rPr>
          <w:rFonts w:ascii="Calibri" w:hAnsi="Calibri" w:cs="Arial"/>
          <w:i/>
        </w:rPr>
        <w:t>The freshwater algal flora of the British Isles</w:t>
      </w:r>
      <w:r w:rsidRPr="00C012BC">
        <w:rPr>
          <w:rFonts w:ascii="Calibri" w:hAnsi="Calibri" w:cs="Arial"/>
        </w:rPr>
        <w:t>.  Cambridge University Press: Cambridge.</w:t>
      </w:r>
    </w:p>
    <w:p w:rsidR="001168CC" w:rsidRPr="00C012BC" w:rsidRDefault="001168CC" w:rsidP="00DD4DF2">
      <w:pPr>
        <w:tabs>
          <w:tab w:val="left" w:pos="-720"/>
          <w:tab w:val="left" w:pos="0"/>
        </w:tabs>
        <w:suppressAutoHyphens/>
        <w:spacing w:line="240" w:lineRule="auto"/>
        <w:jc w:val="both"/>
        <w:rPr>
          <w:rFonts w:ascii="Calibri" w:hAnsi="Calibri" w:cs="Arial"/>
          <w:i/>
        </w:rPr>
      </w:pPr>
      <w:r w:rsidRPr="00C012BC">
        <w:rPr>
          <w:rFonts w:ascii="Calibri" w:hAnsi="Calibri" w:cs="Arial"/>
          <w:b/>
        </w:rPr>
        <w:t>Kirby, P. &amp; Lambert, S.</w:t>
      </w:r>
      <w:r w:rsidRPr="00C012BC">
        <w:rPr>
          <w:rFonts w:ascii="Calibri" w:hAnsi="Calibri" w:cs="Arial"/>
        </w:rPr>
        <w:t xml:space="preserve"> (2003). Fenland farm ditch survey – summary document. Unpublished report to Cambridgeshire Biodiversity Partnership.</w:t>
      </w:r>
    </w:p>
    <w:p w:rsidR="009E2FE7" w:rsidRPr="00C012BC" w:rsidRDefault="009E2FE7" w:rsidP="00DD4DF2">
      <w:pPr>
        <w:tabs>
          <w:tab w:val="left" w:pos="-720"/>
          <w:tab w:val="left" w:pos="0"/>
        </w:tabs>
        <w:suppressAutoHyphens/>
        <w:spacing w:after="0" w:line="240" w:lineRule="auto"/>
        <w:jc w:val="both"/>
        <w:rPr>
          <w:bCs/>
        </w:rPr>
      </w:pPr>
      <w:r w:rsidRPr="00C012BC">
        <w:rPr>
          <w:b/>
          <w:bCs/>
        </w:rPr>
        <w:t>Leach, S.J. &amp; Rusbridge, D.J. </w:t>
      </w:r>
      <w:r w:rsidRPr="00C012BC">
        <w:rPr>
          <w:bCs/>
        </w:rPr>
        <w:t>(2006).</w:t>
      </w:r>
      <w:r w:rsidRPr="00C012BC">
        <w:rPr>
          <w:bCs/>
          <w:i/>
          <w:iCs/>
        </w:rPr>
        <w:t xml:space="preserve">  A tool for assessing the current conservation status of vascular plants on SSSIs in England.  </w:t>
      </w:r>
      <w:r w:rsidRPr="00C012BC">
        <w:rPr>
          <w:bCs/>
        </w:rPr>
        <w:t>English Nature Research Report 690. English Nature: Peterborough.</w:t>
      </w:r>
    </w:p>
    <w:p w:rsidR="009E2FE7" w:rsidRPr="00C012BC" w:rsidRDefault="009E2FE7" w:rsidP="00DD4DF2">
      <w:pPr>
        <w:tabs>
          <w:tab w:val="left" w:pos="-720"/>
          <w:tab w:val="left" w:pos="0"/>
        </w:tabs>
        <w:suppressAutoHyphens/>
        <w:spacing w:after="0" w:line="240" w:lineRule="auto"/>
        <w:jc w:val="both"/>
        <w:rPr>
          <w:rFonts w:ascii="Calibri" w:hAnsi="Calibri"/>
          <w:b/>
        </w:rPr>
      </w:pPr>
    </w:p>
    <w:p w:rsidR="00AE3E4A" w:rsidRPr="00C012BC" w:rsidRDefault="00AE3E4A" w:rsidP="00DD4DF2">
      <w:pPr>
        <w:spacing w:line="240" w:lineRule="auto"/>
        <w:jc w:val="both"/>
      </w:pPr>
      <w:r w:rsidRPr="00C012BC">
        <w:rPr>
          <w:b/>
        </w:rPr>
        <w:t>O’Connor, B.</w:t>
      </w:r>
      <w:r w:rsidRPr="00C012BC">
        <w:t xml:space="preserve"> (2001). The origins and development of the British coprolite industry. </w:t>
      </w:r>
      <w:r w:rsidRPr="00C012BC">
        <w:rPr>
          <w:i/>
        </w:rPr>
        <w:t>Mining History</w:t>
      </w:r>
      <w:r w:rsidRPr="00C012BC">
        <w:t xml:space="preserve">, </w:t>
      </w:r>
      <w:r w:rsidRPr="00C012BC">
        <w:rPr>
          <w:b/>
        </w:rPr>
        <w:t>14</w:t>
      </w:r>
      <w:r w:rsidRPr="00C012BC">
        <w:t xml:space="preserve"> (5): </w:t>
      </w:r>
      <w:r w:rsidR="003716E0" w:rsidRPr="00C012BC">
        <w:t>46-57.</w:t>
      </w:r>
    </w:p>
    <w:p w:rsidR="003A149F" w:rsidRPr="00C012BC" w:rsidRDefault="00B44A26" w:rsidP="00DD4DF2">
      <w:pPr>
        <w:spacing w:line="240" w:lineRule="auto"/>
        <w:jc w:val="both"/>
      </w:pPr>
      <w:r w:rsidRPr="00C012BC">
        <w:rPr>
          <w:b/>
        </w:rPr>
        <w:t>O’Connor, B.</w:t>
      </w:r>
      <w:r w:rsidRPr="00C012BC">
        <w:t xml:space="preserve"> (2011). </w:t>
      </w:r>
      <w:r w:rsidRPr="00C012BC">
        <w:rPr>
          <w:i/>
        </w:rPr>
        <w:t>The fossil diggings on Quy Fen</w:t>
      </w:r>
      <w:r w:rsidRPr="00C012BC">
        <w:t>. Private publication.</w:t>
      </w:r>
    </w:p>
    <w:p w:rsidR="009E2FE7" w:rsidRPr="00C012BC" w:rsidRDefault="009E2FE7" w:rsidP="00DD4DF2">
      <w:pPr>
        <w:tabs>
          <w:tab w:val="left" w:pos="-720"/>
          <w:tab w:val="left" w:pos="0"/>
        </w:tabs>
        <w:suppressAutoHyphens/>
        <w:spacing w:line="240" w:lineRule="auto"/>
        <w:jc w:val="both"/>
        <w:rPr>
          <w:rFonts w:ascii="Calibri" w:hAnsi="Calibri" w:cs="Arial"/>
        </w:rPr>
      </w:pPr>
      <w:r w:rsidRPr="00C012BC">
        <w:rPr>
          <w:rFonts w:ascii="Calibri" w:hAnsi="Calibri" w:cs="Arial"/>
          <w:b/>
        </w:rPr>
        <w:t xml:space="preserve">Preston, C.D., Pearman, D.A. &amp; Dines, T.D. </w:t>
      </w:r>
      <w:r w:rsidRPr="00C012BC">
        <w:rPr>
          <w:rFonts w:ascii="Calibri" w:hAnsi="Calibri" w:cs="Arial"/>
        </w:rPr>
        <w:t xml:space="preserve">(2002). </w:t>
      </w:r>
      <w:r w:rsidRPr="00C012BC">
        <w:rPr>
          <w:rFonts w:ascii="Calibri" w:hAnsi="Calibri" w:cs="Arial"/>
          <w:i/>
        </w:rPr>
        <w:t>New Atlas of the British &amp; Irish flora</w:t>
      </w:r>
      <w:r w:rsidRPr="00C012BC">
        <w:rPr>
          <w:rFonts w:ascii="Calibri" w:hAnsi="Calibri" w:cs="Arial"/>
        </w:rPr>
        <w:t>. Oxford University Press: Oxford.</w:t>
      </w:r>
    </w:p>
    <w:p w:rsidR="009E2FE7" w:rsidRPr="00C012BC" w:rsidRDefault="009E2FE7" w:rsidP="00DD4DF2">
      <w:pPr>
        <w:tabs>
          <w:tab w:val="left" w:pos="-720"/>
          <w:tab w:val="left" w:pos="0"/>
        </w:tabs>
        <w:suppressAutoHyphens/>
        <w:spacing w:line="240" w:lineRule="auto"/>
        <w:jc w:val="both"/>
        <w:rPr>
          <w:rFonts w:ascii="Calibri" w:hAnsi="Calibri" w:cs="GillSans"/>
          <w:color w:val="943634"/>
          <w:lang w:eastAsia="en-GB"/>
        </w:rPr>
      </w:pPr>
      <w:r w:rsidRPr="00C012BC">
        <w:rPr>
          <w:rFonts w:ascii="Calibri" w:hAnsi="Calibri"/>
          <w:b/>
        </w:rPr>
        <w:t xml:space="preserve">Stewart, N. </w:t>
      </w:r>
      <w:r w:rsidRPr="00C012BC">
        <w:rPr>
          <w:rFonts w:ascii="Calibri" w:hAnsi="Calibri"/>
        </w:rPr>
        <w:t>(2013).</w:t>
      </w:r>
      <w:r w:rsidRPr="00C012BC">
        <w:rPr>
          <w:rFonts w:ascii="Calibri" w:hAnsi="Calibri"/>
          <w:b/>
        </w:rPr>
        <w:t xml:space="preserve"> </w:t>
      </w:r>
      <w:r w:rsidRPr="00C012BC">
        <w:rPr>
          <w:rFonts w:ascii="Calibri" w:hAnsi="Calibri"/>
          <w:i/>
        </w:rPr>
        <w:t>Revised threat status of UK red list stoneworts</w:t>
      </w:r>
      <w:r w:rsidRPr="00C012BC">
        <w:rPr>
          <w:rFonts w:ascii="Calibri" w:hAnsi="Calibri"/>
        </w:rPr>
        <w:t>.</w:t>
      </w:r>
      <w:r w:rsidRPr="00C012BC">
        <w:rPr>
          <w:rFonts w:ascii="Calibri" w:hAnsi="Calibri"/>
          <w:b/>
        </w:rPr>
        <w:t xml:space="preserve"> </w:t>
      </w:r>
      <w:r w:rsidRPr="00C012BC">
        <w:rPr>
          <w:rFonts w:ascii="Calibri" w:hAnsi="Calibri" w:cs="GillSans-Bold"/>
          <w:bCs/>
          <w:color w:val="231F20"/>
          <w:lang w:eastAsia="en-GB"/>
        </w:rPr>
        <w:t>JNCC</w:t>
      </w:r>
      <w:r w:rsidRPr="00C012BC">
        <w:rPr>
          <w:rFonts w:ascii="Calibri" w:hAnsi="Calibri" w:cs="GillSans-Bold"/>
          <w:b/>
          <w:bCs/>
          <w:color w:val="231F20"/>
          <w:lang w:eastAsia="en-GB"/>
        </w:rPr>
        <w:t xml:space="preserve"> </w:t>
      </w:r>
      <w:r w:rsidRPr="00C012BC">
        <w:rPr>
          <w:rFonts w:ascii="Calibri" w:hAnsi="Calibri" w:cs="GillSans-Bold"/>
          <w:b/>
          <w:bCs/>
          <w:color w:val="943634"/>
          <w:lang w:eastAsia="en-GB"/>
        </w:rPr>
        <w:t>(</w:t>
      </w:r>
      <w:hyperlink r:id="rId25" w:history="1">
        <w:r w:rsidRPr="00C012BC">
          <w:rPr>
            <w:rStyle w:val="Hyperlink"/>
            <w:rFonts w:ascii="Calibri" w:hAnsi="Calibri" w:cs="GillSans"/>
            <w:color w:val="943634"/>
            <w:lang w:eastAsia="en-GB"/>
          </w:rPr>
          <w:t>http://www.jncc.gov.uk/species/plants</w:t>
        </w:r>
      </w:hyperlink>
      <w:r w:rsidRPr="00C012BC">
        <w:rPr>
          <w:rFonts w:ascii="Calibri" w:hAnsi="Calibri" w:cs="GillSans"/>
          <w:color w:val="943634"/>
          <w:lang w:eastAsia="en-GB"/>
        </w:rPr>
        <w:t>).</w:t>
      </w:r>
    </w:p>
    <w:p w:rsidR="009E2FE7" w:rsidRPr="00C012BC" w:rsidRDefault="009E2FE7" w:rsidP="00DD4DF2">
      <w:pPr>
        <w:tabs>
          <w:tab w:val="left" w:pos="-720"/>
          <w:tab w:val="left" w:pos="0"/>
        </w:tabs>
        <w:suppressAutoHyphens/>
        <w:spacing w:line="240" w:lineRule="auto"/>
        <w:ind w:hanging="720"/>
        <w:jc w:val="both"/>
        <w:rPr>
          <w:rFonts w:ascii="Calibri" w:hAnsi="Calibri" w:cs="GillSans"/>
          <w:i/>
          <w:lang w:eastAsia="en-GB"/>
        </w:rPr>
      </w:pPr>
      <w:r w:rsidRPr="00C012BC">
        <w:rPr>
          <w:rFonts w:cs="Georgia"/>
          <w:color w:val="FF0000"/>
        </w:rPr>
        <w:tab/>
      </w:r>
      <w:r w:rsidRPr="00C012BC">
        <w:rPr>
          <w:rFonts w:cs="Georgia"/>
          <w:b/>
        </w:rPr>
        <w:t>Stroh, P.A. , Leach, S.J. , August, T.A., Walker, K.J., Pearman, D.A., Rumsey, F.J., Harrower, C.A. Fay, M.F., Martin, J.P., Pankhurst, T., Preston, C.D. &amp; Taylor, I.</w:t>
      </w:r>
      <w:r w:rsidRPr="00C012BC">
        <w:rPr>
          <w:rFonts w:cs="Georgia"/>
        </w:rPr>
        <w:t xml:space="preserve"> (2014). </w:t>
      </w:r>
      <w:r w:rsidRPr="00C012BC">
        <w:rPr>
          <w:rFonts w:cs="Georgia"/>
          <w:i/>
        </w:rPr>
        <w:t>A vascular plant Red List for England</w:t>
      </w:r>
      <w:r w:rsidRPr="00C012BC">
        <w:rPr>
          <w:rFonts w:cs="Georgia"/>
        </w:rPr>
        <w:t xml:space="preserve">. Botanical Society of Britain and Ireland: Bristol. </w:t>
      </w:r>
    </w:p>
    <w:p w:rsidR="00EF0DEC" w:rsidRPr="00C012BC" w:rsidRDefault="00B660F2" w:rsidP="00DD4DF2">
      <w:pPr>
        <w:spacing w:line="240" w:lineRule="auto"/>
        <w:jc w:val="both"/>
      </w:pPr>
      <w:r w:rsidRPr="00C012BC">
        <w:rPr>
          <w:b/>
        </w:rPr>
        <w:t>Wollaston, T.V.</w:t>
      </w:r>
      <w:r w:rsidRPr="00C012BC">
        <w:t xml:space="preserve"> (1845). Captures in the Cambridge Fens. </w:t>
      </w:r>
      <w:r w:rsidRPr="00C012BC">
        <w:rPr>
          <w:i/>
        </w:rPr>
        <w:t>The Zoologist</w:t>
      </w:r>
      <w:r w:rsidRPr="00C012BC">
        <w:t xml:space="preserve">, </w:t>
      </w:r>
      <w:r w:rsidRPr="00C012BC">
        <w:rPr>
          <w:b/>
        </w:rPr>
        <w:t>3</w:t>
      </w:r>
      <w:r w:rsidRPr="00C012BC">
        <w:t>: 1016.</w:t>
      </w:r>
    </w:p>
    <w:p w:rsidR="00EF0DEC" w:rsidRDefault="00EF0DEC">
      <w:pPr>
        <w:rPr>
          <w:sz w:val="24"/>
          <w:szCs w:val="24"/>
        </w:rPr>
      </w:pPr>
      <w:r>
        <w:rPr>
          <w:sz w:val="24"/>
          <w:szCs w:val="24"/>
        </w:rPr>
        <w:br w:type="page"/>
      </w:r>
    </w:p>
    <w:p w:rsidR="00EF0DEC" w:rsidRPr="00AB3F7E" w:rsidRDefault="00EF0DEC" w:rsidP="00DD4DF2">
      <w:pPr>
        <w:spacing w:line="240" w:lineRule="auto"/>
        <w:jc w:val="both"/>
        <w:rPr>
          <w:b/>
          <w:sz w:val="28"/>
          <w:szCs w:val="28"/>
        </w:rPr>
      </w:pPr>
      <w:r w:rsidRPr="00AB3F7E">
        <w:rPr>
          <w:b/>
          <w:sz w:val="28"/>
          <w:szCs w:val="28"/>
        </w:rPr>
        <w:lastRenderedPageBreak/>
        <w:t>Appendix 1: PSYM data</w:t>
      </w:r>
    </w:p>
    <w:tbl>
      <w:tblPr>
        <w:tblStyle w:val="TableGrid"/>
        <w:tblW w:w="0" w:type="auto"/>
        <w:tblLook w:val="04A0" w:firstRow="1" w:lastRow="0" w:firstColumn="1" w:lastColumn="0" w:noHBand="0" w:noVBand="1"/>
      </w:tblPr>
      <w:tblGrid>
        <w:gridCol w:w="2437"/>
        <w:gridCol w:w="1058"/>
        <w:gridCol w:w="821"/>
        <w:gridCol w:w="821"/>
        <w:gridCol w:w="821"/>
        <w:gridCol w:w="821"/>
        <w:gridCol w:w="821"/>
        <w:gridCol w:w="821"/>
        <w:gridCol w:w="821"/>
      </w:tblGrid>
      <w:tr w:rsidR="00E63404" w:rsidRPr="00E63404" w:rsidTr="00E63404">
        <w:trPr>
          <w:trHeight w:val="285"/>
        </w:trPr>
        <w:tc>
          <w:tcPr>
            <w:tcW w:w="0" w:type="auto"/>
            <w:hideMark/>
          </w:tcPr>
          <w:p w:rsidR="00E63404" w:rsidRPr="00E63404" w:rsidRDefault="00E63404" w:rsidP="00E63404">
            <w:pPr>
              <w:rPr>
                <w:rFonts w:eastAsia="Times New Roman" w:cs="Times New Roman"/>
                <w:b/>
                <w:bCs/>
                <w:i/>
                <w:iCs/>
                <w:sz w:val="20"/>
                <w:szCs w:val="20"/>
                <w:lang w:eastAsia="en-GB"/>
              </w:rPr>
            </w:pPr>
            <w:r w:rsidRPr="00E63404">
              <w:rPr>
                <w:rFonts w:eastAsia="Times New Roman" w:cs="Times New Roman"/>
                <w:b/>
                <w:bCs/>
                <w:i/>
                <w:iCs/>
                <w:sz w:val="20"/>
                <w:szCs w:val="20"/>
                <w:lang w:eastAsia="en-GB"/>
              </w:rPr>
              <w:t>Site details</w:t>
            </w:r>
          </w:p>
        </w:tc>
        <w:tc>
          <w:tcPr>
            <w:tcW w:w="0" w:type="auto"/>
          </w:tcPr>
          <w:p w:rsidR="00E63404" w:rsidRPr="00E63404" w:rsidRDefault="00E63404" w:rsidP="00E63404">
            <w:pPr>
              <w:jc w:val="center"/>
              <w:rPr>
                <w:rFonts w:eastAsia="Times New Roman" w:cs="Times New Roman"/>
                <w:b/>
                <w:bCs/>
                <w:sz w:val="20"/>
                <w:szCs w:val="20"/>
                <w:lang w:eastAsia="en-GB"/>
              </w:rPr>
            </w:pP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 </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 </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 </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 </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 </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 </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 </w:t>
            </w:r>
          </w:p>
        </w:tc>
      </w:tr>
      <w:tr w:rsidR="00D86592" w:rsidRPr="00E63404" w:rsidTr="00E63404">
        <w:trPr>
          <w:cantSplit/>
          <w:trHeight w:val="1134"/>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Site name</w:t>
            </w:r>
          </w:p>
        </w:tc>
        <w:tc>
          <w:tcPr>
            <w:tcW w:w="0" w:type="auto"/>
            <w:textDirection w:val="tbRl"/>
          </w:tcPr>
          <w:p w:rsidR="00E63404" w:rsidRPr="00E63404" w:rsidRDefault="00E63404" w:rsidP="00E63404">
            <w:pPr>
              <w:ind w:left="113" w:right="113"/>
              <w:jc w:val="center"/>
              <w:rPr>
                <w:rFonts w:eastAsia="Times New Roman" w:cs="Times New Roman"/>
                <w:b/>
                <w:bCs/>
                <w:sz w:val="20"/>
                <w:szCs w:val="20"/>
                <w:lang w:eastAsia="en-GB"/>
              </w:rPr>
            </w:pPr>
            <w:r w:rsidRPr="00E63404">
              <w:rPr>
                <w:rFonts w:eastAsia="Times New Roman" w:cs="Times New Roman"/>
                <w:b/>
                <w:bCs/>
                <w:sz w:val="20"/>
                <w:szCs w:val="20"/>
                <w:lang w:eastAsia="en-GB"/>
              </w:rPr>
              <w:t>QUY FEN POND 1</w:t>
            </w:r>
          </w:p>
        </w:tc>
        <w:tc>
          <w:tcPr>
            <w:tcW w:w="0" w:type="auto"/>
            <w:textDirection w:val="tbRl"/>
            <w:hideMark/>
          </w:tcPr>
          <w:p w:rsidR="00E63404" w:rsidRPr="00E63404" w:rsidRDefault="00E63404" w:rsidP="00E63404">
            <w:pPr>
              <w:ind w:left="113" w:right="113"/>
              <w:jc w:val="center"/>
              <w:rPr>
                <w:rFonts w:eastAsia="Times New Roman" w:cs="Times New Roman"/>
                <w:b/>
                <w:bCs/>
                <w:sz w:val="20"/>
                <w:szCs w:val="20"/>
                <w:lang w:eastAsia="en-GB"/>
              </w:rPr>
            </w:pPr>
            <w:r w:rsidRPr="00E63404">
              <w:rPr>
                <w:rFonts w:eastAsia="Times New Roman" w:cs="Times New Roman"/>
                <w:b/>
                <w:bCs/>
                <w:sz w:val="20"/>
                <w:szCs w:val="20"/>
                <w:lang w:eastAsia="en-GB"/>
              </w:rPr>
              <w:t>QUY FEN POND 2</w:t>
            </w:r>
          </w:p>
        </w:tc>
        <w:tc>
          <w:tcPr>
            <w:tcW w:w="0" w:type="auto"/>
            <w:textDirection w:val="tbRl"/>
            <w:hideMark/>
          </w:tcPr>
          <w:p w:rsidR="00E63404" w:rsidRPr="00E63404" w:rsidRDefault="00E63404" w:rsidP="00E63404">
            <w:pPr>
              <w:ind w:left="113" w:right="113"/>
              <w:jc w:val="center"/>
              <w:rPr>
                <w:rFonts w:eastAsia="Times New Roman" w:cs="Times New Roman"/>
                <w:b/>
                <w:bCs/>
                <w:sz w:val="20"/>
                <w:szCs w:val="20"/>
                <w:lang w:eastAsia="en-GB"/>
              </w:rPr>
            </w:pPr>
            <w:r w:rsidRPr="00E63404">
              <w:rPr>
                <w:rFonts w:eastAsia="Times New Roman" w:cs="Times New Roman"/>
                <w:b/>
                <w:bCs/>
                <w:sz w:val="20"/>
                <w:szCs w:val="20"/>
                <w:lang w:eastAsia="en-GB"/>
              </w:rPr>
              <w:t>QUY FEN POND 3</w:t>
            </w:r>
          </w:p>
        </w:tc>
        <w:tc>
          <w:tcPr>
            <w:tcW w:w="0" w:type="auto"/>
            <w:textDirection w:val="tbRl"/>
            <w:hideMark/>
          </w:tcPr>
          <w:p w:rsidR="00E63404" w:rsidRPr="00E63404" w:rsidRDefault="00E63404" w:rsidP="00E63404">
            <w:pPr>
              <w:ind w:left="113" w:right="113"/>
              <w:jc w:val="center"/>
              <w:rPr>
                <w:rFonts w:eastAsia="Times New Roman" w:cs="Times New Roman"/>
                <w:b/>
                <w:bCs/>
                <w:sz w:val="20"/>
                <w:szCs w:val="20"/>
                <w:lang w:eastAsia="en-GB"/>
              </w:rPr>
            </w:pPr>
            <w:r w:rsidRPr="00E63404">
              <w:rPr>
                <w:rFonts w:eastAsia="Times New Roman" w:cs="Times New Roman"/>
                <w:b/>
                <w:bCs/>
                <w:sz w:val="20"/>
                <w:szCs w:val="20"/>
                <w:lang w:eastAsia="en-GB"/>
              </w:rPr>
              <w:t>QUY FEN POND 4</w:t>
            </w:r>
          </w:p>
        </w:tc>
        <w:tc>
          <w:tcPr>
            <w:tcW w:w="0" w:type="auto"/>
            <w:textDirection w:val="tbRl"/>
            <w:hideMark/>
          </w:tcPr>
          <w:p w:rsidR="00E63404" w:rsidRPr="00E63404" w:rsidRDefault="00E63404" w:rsidP="00E63404">
            <w:pPr>
              <w:ind w:left="113" w:right="113"/>
              <w:jc w:val="center"/>
              <w:rPr>
                <w:rFonts w:eastAsia="Times New Roman" w:cs="Times New Roman"/>
                <w:b/>
                <w:bCs/>
                <w:sz w:val="20"/>
                <w:szCs w:val="20"/>
                <w:lang w:eastAsia="en-GB"/>
              </w:rPr>
            </w:pPr>
            <w:r w:rsidRPr="00E63404">
              <w:rPr>
                <w:rFonts w:eastAsia="Times New Roman" w:cs="Times New Roman"/>
                <w:b/>
                <w:bCs/>
                <w:sz w:val="20"/>
                <w:szCs w:val="20"/>
                <w:lang w:eastAsia="en-GB"/>
              </w:rPr>
              <w:t>QUY FEN POND 5</w:t>
            </w:r>
          </w:p>
        </w:tc>
        <w:tc>
          <w:tcPr>
            <w:tcW w:w="0" w:type="auto"/>
            <w:textDirection w:val="tbRl"/>
            <w:hideMark/>
          </w:tcPr>
          <w:p w:rsidR="00E63404" w:rsidRPr="00E63404" w:rsidRDefault="00E63404" w:rsidP="00E63404">
            <w:pPr>
              <w:ind w:left="113" w:right="113"/>
              <w:jc w:val="center"/>
              <w:rPr>
                <w:rFonts w:eastAsia="Times New Roman" w:cs="Times New Roman"/>
                <w:b/>
                <w:bCs/>
                <w:sz w:val="20"/>
                <w:szCs w:val="20"/>
                <w:lang w:eastAsia="en-GB"/>
              </w:rPr>
            </w:pPr>
            <w:r w:rsidRPr="00E63404">
              <w:rPr>
                <w:rFonts w:eastAsia="Times New Roman" w:cs="Times New Roman"/>
                <w:b/>
                <w:bCs/>
                <w:sz w:val="20"/>
                <w:szCs w:val="20"/>
                <w:lang w:eastAsia="en-GB"/>
              </w:rPr>
              <w:t>QUY FEN POND 6</w:t>
            </w:r>
          </w:p>
        </w:tc>
        <w:tc>
          <w:tcPr>
            <w:tcW w:w="0" w:type="auto"/>
            <w:textDirection w:val="tbRl"/>
            <w:hideMark/>
          </w:tcPr>
          <w:p w:rsidR="00E63404" w:rsidRPr="00E63404" w:rsidRDefault="00E63404" w:rsidP="00E63404">
            <w:pPr>
              <w:ind w:left="113" w:right="113"/>
              <w:jc w:val="center"/>
              <w:rPr>
                <w:rFonts w:eastAsia="Times New Roman" w:cs="Times New Roman"/>
                <w:b/>
                <w:bCs/>
                <w:sz w:val="20"/>
                <w:szCs w:val="20"/>
                <w:lang w:eastAsia="en-GB"/>
              </w:rPr>
            </w:pPr>
            <w:r w:rsidRPr="00E63404">
              <w:rPr>
                <w:rFonts w:eastAsia="Times New Roman" w:cs="Times New Roman"/>
                <w:b/>
                <w:bCs/>
                <w:sz w:val="20"/>
                <w:szCs w:val="20"/>
                <w:lang w:eastAsia="en-GB"/>
              </w:rPr>
              <w:t>QUY FEN POND 7</w:t>
            </w:r>
          </w:p>
        </w:tc>
        <w:tc>
          <w:tcPr>
            <w:tcW w:w="0" w:type="auto"/>
            <w:textDirection w:val="tbRl"/>
            <w:hideMark/>
          </w:tcPr>
          <w:p w:rsidR="00E63404" w:rsidRPr="00E63404" w:rsidRDefault="00E63404" w:rsidP="00E63404">
            <w:pPr>
              <w:ind w:left="113" w:right="113"/>
              <w:jc w:val="center"/>
              <w:rPr>
                <w:rFonts w:eastAsia="Times New Roman" w:cs="Times New Roman"/>
                <w:b/>
                <w:bCs/>
                <w:sz w:val="20"/>
                <w:szCs w:val="20"/>
                <w:lang w:eastAsia="en-GB"/>
              </w:rPr>
            </w:pPr>
            <w:r w:rsidRPr="00E63404">
              <w:rPr>
                <w:rFonts w:eastAsia="Times New Roman" w:cs="Times New Roman"/>
                <w:b/>
                <w:bCs/>
                <w:sz w:val="20"/>
                <w:szCs w:val="20"/>
                <w:lang w:eastAsia="en-GB"/>
              </w:rPr>
              <w:t>QUY FEN POND 8</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Survey date</w:t>
            </w:r>
          </w:p>
        </w:tc>
        <w:tc>
          <w:tcPr>
            <w:tcW w:w="0" w:type="auto"/>
          </w:tcPr>
          <w:p w:rsidR="00E63404" w:rsidRPr="00E63404" w:rsidRDefault="00E63404" w:rsidP="00D86592">
            <w:pPr>
              <w:jc w:val="center"/>
              <w:rPr>
                <w:rFonts w:eastAsia="Times New Roman" w:cs="Times New Roman"/>
                <w:b/>
                <w:bCs/>
                <w:sz w:val="20"/>
                <w:szCs w:val="20"/>
                <w:lang w:eastAsia="en-GB"/>
              </w:rPr>
            </w:pPr>
            <w:r w:rsidRPr="00E63404">
              <w:rPr>
                <w:rFonts w:eastAsia="Times New Roman" w:cs="Times New Roman"/>
                <w:b/>
                <w:bCs/>
                <w:sz w:val="20"/>
                <w:szCs w:val="20"/>
                <w:lang w:eastAsia="en-GB"/>
              </w:rPr>
              <w:t>17-May-17</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17-May-17</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17-May-17</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17-May-17</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17-May-17</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17-May-17</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17-May-17</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17-May-17</w:t>
            </w:r>
          </w:p>
        </w:tc>
      </w:tr>
      <w:tr w:rsidR="00D86592" w:rsidRPr="00E63404" w:rsidTr="00E63404">
        <w:trPr>
          <w:cantSplit/>
          <w:trHeight w:val="1134"/>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Grid reference (e.g. SP123456 or higher precision)</w:t>
            </w:r>
          </w:p>
        </w:tc>
        <w:tc>
          <w:tcPr>
            <w:tcW w:w="0" w:type="auto"/>
            <w:vAlign w:val="center"/>
          </w:tcPr>
          <w:p w:rsidR="00D86592" w:rsidRDefault="00E63404" w:rsidP="00E63404">
            <w:pPr>
              <w:jc w:val="center"/>
              <w:rPr>
                <w:rFonts w:eastAsia="Times New Roman" w:cs="Times New Roman"/>
                <w:b/>
                <w:bCs/>
                <w:sz w:val="18"/>
                <w:szCs w:val="18"/>
                <w:lang w:eastAsia="en-GB"/>
              </w:rPr>
            </w:pPr>
            <w:r w:rsidRPr="00E63404">
              <w:rPr>
                <w:rFonts w:eastAsia="Times New Roman" w:cs="Times New Roman"/>
                <w:b/>
                <w:bCs/>
                <w:sz w:val="18"/>
                <w:szCs w:val="18"/>
                <w:lang w:eastAsia="en-GB"/>
              </w:rPr>
              <w:t xml:space="preserve">TL </w:t>
            </w:r>
          </w:p>
          <w:p w:rsidR="00E63404" w:rsidRPr="00E63404" w:rsidRDefault="00E63404" w:rsidP="00E63404">
            <w:pPr>
              <w:jc w:val="center"/>
              <w:rPr>
                <w:rFonts w:eastAsia="Times New Roman" w:cs="Times New Roman"/>
                <w:b/>
                <w:bCs/>
                <w:sz w:val="18"/>
                <w:szCs w:val="18"/>
                <w:lang w:eastAsia="en-GB"/>
              </w:rPr>
            </w:pPr>
            <w:r w:rsidRPr="00E63404">
              <w:rPr>
                <w:rFonts w:eastAsia="Times New Roman" w:cs="Times New Roman"/>
                <w:b/>
                <w:bCs/>
                <w:sz w:val="18"/>
                <w:szCs w:val="18"/>
                <w:lang w:eastAsia="en-GB"/>
              </w:rPr>
              <w:t>511628</w:t>
            </w:r>
          </w:p>
        </w:tc>
        <w:tc>
          <w:tcPr>
            <w:tcW w:w="0" w:type="auto"/>
            <w:vAlign w:val="center"/>
            <w:hideMark/>
          </w:tcPr>
          <w:p w:rsidR="00D86592" w:rsidRDefault="00E63404" w:rsidP="00E63404">
            <w:pPr>
              <w:jc w:val="center"/>
              <w:rPr>
                <w:rFonts w:eastAsia="Times New Roman" w:cs="Times New Roman"/>
                <w:b/>
                <w:bCs/>
                <w:sz w:val="18"/>
                <w:szCs w:val="18"/>
                <w:lang w:eastAsia="en-GB"/>
              </w:rPr>
            </w:pPr>
            <w:r w:rsidRPr="00E63404">
              <w:rPr>
                <w:rFonts w:eastAsia="Times New Roman" w:cs="Times New Roman"/>
                <w:b/>
                <w:bCs/>
                <w:sz w:val="18"/>
                <w:szCs w:val="18"/>
                <w:lang w:eastAsia="en-GB"/>
              </w:rPr>
              <w:t>TL</w:t>
            </w:r>
          </w:p>
          <w:p w:rsidR="00E63404" w:rsidRPr="00E63404" w:rsidRDefault="00E63404" w:rsidP="00E63404">
            <w:pPr>
              <w:jc w:val="center"/>
              <w:rPr>
                <w:rFonts w:eastAsia="Times New Roman" w:cs="Times New Roman"/>
                <w:b/>
                <w:bCs/>
                <w:sz w:val="18"/>
                <w:szCs w:val="18"/>
                <w:lang w:eastAsia="en-GB"/>
              </w:rPr>
            </w:pPr>
            <w:r w:rsidRPr="00E63404">
              <w:rPr>
                <w:rFonts w:eastAsia="Times New Roman" w:cs="Times New Roman"/>
                <w:b/>
                <w:bCs/>
                <w:sz w:val="18"/>
                <w:szCs w:val="18"/>
                <w:lang w:eastAsia="en-GB"/>
              </w:rPr>
              <w:t>512627</w:t>
            </w:r>
          </w:p>
        </w:tc>
        <w:tc>
          <w:tcPr>
            <w:tcW w:w="0" w:type="auto"/>
            <w:vAlign w:val="center"/>
            <w:hideMark/>
          </w:tcPr>
          <w:p w:rsidR="00E63404" w:rsidRPr="00E63404" w:rsidRDefault="00E63404" w:rsidP="00E63404">
            <w:pPr>
              <w:jc w:val="center"/>
              <w:rPr>
                <w:rFonts w:eastAsia="Times New Roman" w:cs="Times New Roman"/>
                <w:b/>
                <w:bCs/>
                <w:sz w:val="18"/>
                <w:szCs w:val="18"/>
                <w:lang w:eastAsia="en-GB"/>
              </w:rPr>
            </w:pPr>
            <w:r w:rsidRPr="00E63404">
              <w:rPr>
                <w:rFonts w:eastAsia="Times New Roman" w:cs="Times New Roman"/>
                <w:b/>
                <w:bCs/>
                <w:sz w:val="18"/>
                <w:szCs w:val="18"/>
                <w:lang w:eastAsia="en-GB"/>
              </w:rPr>
              <w:t>TL 512627</w:t>
            </w:r>
          </w:p>
        </w:tc>
        <w:tc>
          <w:tcPr>
            <w:tcW w:w="0" w:type="auto"/>
            <w:vAlign w:val="center"/>
            <w:hideMark/>
          </w:tcPr>
          <w:p w:rsidR="00D86592" w:rsidRDefault="00E63404" w:rsidP="00E63404">
            <w:pPr>
              <w:jc w:val="center"/>
              <w:rPr>
                <w:rFonts w:eastAsia="Times New Roman" w:cs="Times New Roman"/>
                <w:b/>
                <w:bCs/>
                <w:sz w:val="18"/>
                <w:szCs w:val="18"/>
                <w:lang w:eastAsia="en-GB"/>
              </w:rPr>
            </w:pPr>
            <w:r w:rsidRPr="00E63404">
              <w:rPr>
                <w:rFonts w:eastAsia="Times New Roman" w:cs="Times New Roman"/>
                <w:b/>
                <w:bCs/>
                <w:sz w:val="18"/>
                <w:szCs w:val="18"/>
                <w:lang w:eastAsia="en-GB"/>
              </w:rPr>
              <w:t>TL</w:t>
            </w:r>
          </w:p>
          <w:p w:rsidR="00E63404" w:rsidRPr="00E63404" w:rsidRDefault="00E63404" w:rsidP="00E63404">
            <w:pPr>
              <w:jc w:val="center"/>
              <w:rPr>
                <w:rFonts w:eastAsia="Times New Roman" w:cs="Times New Roman"/>
                <w:b/>
                <w:bCs/>
                <w:sz w:val="18"/>
                <w:szCs w:val="18"/>
                <w:lang w:eastAsia="en-GB"/>
              </w:rPr>
            </w:pPr>
            <w:r w:rsidRPr="00E63404">
              <w:rPr>
                <w:rFonts w:eastAsia="Times New Roman" w:cs="Times New Roman"/>
                <w:b/>
                <w:bCs/>
                <w:sz w:val="18"/>
                <w:szCs w:val="18"/>
                <w:lang w:eastAsia="en-GB"/>
              </w:rPr>
              <w:t>513624</w:t>
            </w:r>
          </w:p>
        </w:tc>
        <w:tc>
          <w:tcPr>
            <w:tcW w:w="0" w:type="auto"/>
            <w:vAlign w:val="center"/>
            <w:hideMark/>
          </w:tcPr>
          <w:p w:rsidR="00E63404" w:rsidRPr="00E63404" w:rsidRDefault="00E63404" w:rsidP="00E63404">
            <w:pPr>
              <w:jc w:val="center"/>
              <w:rPr>
                <w:rFonts w:eastAsia="Times New Roman" w:cs="Times New Roman"/>
                <w:b/>
                <w:bCs/>
                <w:sz w:val="18"/>
                <w:szCs w:val="18"/>
                <w:lang w:eastAsia="en-GB"/>
              </w:rPr>
            </w:pPr>
            <w:r w:rsidRPr="00E63404">
              <w:rPr>
                <w:rFonts w:eastAsia="Times New Roman" w:cs="Times New Roman"/>
                <w:b/>
                <w:bCs/>
                <w:sz w:val="18"/>
                <w:szCs w:val="18"/>
                <w:lang w:eastAsia="en-GB"/>
              </w:rPr>
              <w:t>TL 514626</w:t>
            </w:r>
          </w:p>
        </w:tc>
        <w:tc>
          <w:tcPr>
            <w:tcW w:w="0" w:type="auto"/>
            <w:vAlign w:val="center"/>
            <w:hideMark/>
          </w:tcPr>
          <w:p w:rsidR="00D86592" w:rsidRDefault="00E63404" w:rsidP="00E63404">
            <w:pPr>
              <w:jc w:val="center"/>
              <w:rPr>
                <w:rFonts w:eastAsia="Times New Roman" w:cs="Times New Roman"/>
                <w:b/>
                <w:bCs/>
                <w:sz w:val="18"/>
                <w:szCs w:val="18"/>
                <w:lang w:eastAsia="en-GB"/>
              </w:rPr>
            </w:pPr>
            <w:r w:rsidRPr="00E63404">
              <w:rPr>
                <w:rFonts w:eastAsia="Times New Roman" w:cs="Times New Roman"/>
                <w:b/>
                <w:bCs/>
                <w:sz w:val="18"/>
                <w:szCs w:val="18"/>
                <w:lang w:eastAsia="en-GB"/>
              </w:rPr>
              <w:t>TL</w:t>
            </w:r>
          </w:p>
          <w:p w:rsidR="00E63404" w:rsidRPr="00E63404" w:rsidRDefault="00E63404" w:rsidP="00E63404">
            <w:pPr>
              <w:jc w:val="center"/>
              <w:rPr>
                <w:rFonts w:eastAsia="Times New Roman" w:cs="Times New Roman"/>
                <w:b/>
                <w:bCs/>
                <w:sz w:val="18"/>
                <w:szCs w:val="18"/>
                <w:lang w:eastAsia="en-GB"/>
              </w:rPr>
            </w:pPr>
            <w:r w:rsidRPr="00E63404">
              <w:rPr>
                <w:rFonts w:eastAsia="Times New Roman" w:cs="Times New Roman"/>
                <w:b/>
                <w:bCs/>
                <w:sz w:val="18"/>
                <w:szCs w:val="18"/>
                <w:lang w:eastAsia="en-GB"/>
              </w:rPr>
              <w:t>514627</w:t>
            </w:r>
          </w:p>
        </w:tc>
        <w:tc>
          <w:tcPr>
            <w:tcW w:w="0" w:type="auto"/>
            <w:vAlign w:val="center"/>
            <w:hideMark/>
          </w:tcPr>
          <w:p w:rsidR="00D86592" w:rsidRDefault="00E63404" w:rsidP="00E63404">
            <w:pPr>
              <w:jc w:val="center"/>
              <w:rPr>
                <w:rFonts w:eastAsia="Times New Roman" w:cs="Times New Roman"/>
                <w:b/>
                <w:bCs/>
                <w:sz w:val="18"/>
                <w:szCs w:val="18"/>
                <w:lang w:eastAsia="en-GB"/>
              </w:rPr>
            </w:pPr>
            <w:r w:rsidRPr="00E63404">
              <w:rPr>
                <w:rFonts w:eastAsia="Times New Roman" w:cs="Times New Roman"/>
                <w:b/>
                <w:bCs/>
                <w:sz w:val="18"/>
                <w:szCs w:val="18"/>
                <w:lang w:eastAsia="en-GB"/>
              </w:rPr>
              <w:t>TL</w:t>
            </w:r>
          </w:p>
          <w:p w:rsidR="00E63404" w:rsidRPr="00E63404" w:rsidRDefault="00E63404" w:rsidP="00E63404">
            <w:pPr>
              <w:jc w:val="center"/>
              <w:rPr>
                <w:rFonts w:eastAsia="Times New Roman" w:cs="Times New Roman"/>
                <w:b/>
                <w:bCs/>
                <w:sz w:val="18"/>
                <w:szCs w:val="18"/>
                <w:lang w:eastAsia="en-GB"/>
              </w:rPr>
            </w:pPr>
            <w:r w:rsidRPr="00E63404">
              <w:rPr>
                <w:rFonts w:eastAsia="Times New Roman" w:cs="Times New Roman"/>
                <w:b/>
                <w:bCs/>
                <w:sz w:val="18"/>
                <w:szCs w:val="18"/>
                <w:lang w:eastAsia="en-GB"/>
              </w:rPr>
              <w:t>516627</w:t>
            </w:r>
          </w:p>
        </w:tc>
        <w:tc>
          <w:tcPr>
            <w:tcW w:w="0" w:type="auto"/>
            <w:vAlign w:val="center"/>
            <w:hideMark/>
          </w:tcPr>
          <w:p w:rsidR="00D86592" w:rsidRDefault="00E63404" w:rsidP="00E63404">
            <w:pPr>
              <w:jc w:val="center"/>
              <w:rPr>
                <w:rFonts w:eastAsia="Times New Roman" w:cs="Times New Roman"/>
                <w:b/>
                <w:bCs/>
                <w:sz w:val="18"/>
                <w:szCs w:val="18"/>
                <w:lang w:eastAsia="en-GB"/>
              </w:rPr>
            </w:pPr>
            <w:r w:rsidRPr="00E63404">
              <w:rPr>
                <w:rFonts w:eastAsia="Times New Roman" w:cs="Times New Roman"/>
                <w:b/>
                <w:bCs/>
                <w:sz w:val="18"/>
                <w:szCs w:val="18"/>
                <w:lang w:eastAsia="en-GB"/>
              </w:rPr>
              <w:t>TL</w:t>
            </w:r>
          </w:p>
          <w:p w:rsidR="00E63404" w:rsidRPr="00E63404" w:rsidRDefault="00E63404" w:rsidP="00E63404">
            <w:pPr>
              <w:jc w:val="center"/>
              <w:rPr>
                <w:rFonts w:eastAsia="Times New Roman" w:cs="Times New Roman"/>
                <w:b/>
                <w:bCs/>
                <w:sz w:val="18"/>
                <w:szCs w:val="18"/>
                <w:lang w:eastAsia="en-GB"/>
              </w:rPr>
            </w:pPr>
            <w:r w:rsidRPr="00E63404">
              <w:rPr>
                <w:rFonts w:eastAsia="Times New Roman" w:cs="Times New Roman"/>
                <w:b/>
                <w:bCs/>
                <w:sz w:val="18"/>
                <w:szCs w:val="18"/>
                <w:lang w:eastAsia="en-GB"/>
              </w:rPr>
              <w:t>514629</w:t>
            </w:r>
          </w:p>
        </w:tc>
      </w:tr>
      <w:tr w:rsidR="00E63404" w:rsidRPr="00E63404" w:rsidTr="00E63404">
        <w:trPr>
          <w:trHeight w:val="285"/>
        </w:trPr>
        <w:tc>
          <w:tcPr>
            <w:tcW w:w="0" w:type="auto"/>
            <w:shd w:val="clear" w:color="auto" w:fill="F2F2F2" w:themeFill="background1" w:themeFillShade="F2"/>
            <w:hideMark/>
          </w:tcPr>
          <w:p w:rsidR="00E63404" w:rsidRPr="00E63404" w:rsidRDefault="00E63404" w:rsidP="00E63404">
            <w:pPr>
              <w:rPr>
                <w:rFonts w:eastAsia="Times New Roman" w:cs="Times New Roman"/>
                <w:b/>
                <w:bCs/>
                <w:i/>
                <w:iCs/>
                <w:sz w:val="20"/>
                <w:szCs w:val="20"/>
                <w:lang w:eastAsia="en-GB"/>
              </w:rPr>
            </w:pPr>
            <w:r w:rsidRPr="00E63404">
              <w:rPr>
                <w:rFonts w:eastAsia="Times New Roman" w:cs="Times New Roman"/>
                <w:b/>
                <w:bCs/>
                <w:i/>
                <w:iCs/>
                <w:sz w:val="20"/>
                <w:szCs w:val="20"/>
                <w:lang w:eastAsia="en-GB"/>
              </w:rPr>
              <w:t>Plant metrics</w:t>
            </w:r>
          </w:p>
        </w:tc>
        <w:tc>
          <w:tcPr>
            <w:tcW w:w="0" w:type="auto"/>
            <w:shd w:val="clear" w:color="auto" w:fill="F2F2F2" w:themeFill="background1" w:themeFillShade="F2"/>
          </w:tcPr>
          <w:p w:rsidR="00E63404" w:rsidRPr="00E63404" w:rsidRDefault="00E63404" w:rsidP="00D86592">
            <w:pPr>
              <w:jc w:val="center"/>
              <w:rPr>
                <w:rFonts w:eastAsia="Times New Roman" w:cs="Times New Roman"/>
                <w:sz w:val="20"/>
                <w:szCs w:val="20"/>
                <w:lang w:eastAsia="en-GB"/>
              </w:rPr>
            </w:pPr>
            <w:r w:rsidRPr="00E63404">
              <w:rPr>
                <w:rFonts w:eastAsia="Times New Roman" w:cs="Times New Roman"/>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Times New Roman"/>
                <w:sz w:val="20"/>
                <w:szCs w:val="20"/>
                <w:lang w:eastAsia="en-GB"/>
              </w:rPr>
            </w:pPr>
            <w:r w:rsidRPr="00E63404">
              <w:rPr>
                <w:rFonts w:eastAsia="Times New Roman" w:cs="Times New Roman"/>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Times New Roman"/>
                <w:sz w:val="20"/>
                <w:szCs w:val="20"/>
                <w:lang w:eastAsia="en-GB"/>
              </w:rPr>
            </w:pPr>
            <w:r w:rsidRPr="00E63404">
              <w:rPr>
                <w:rFonts w:eastAsia="Times New Roman" w:cs="Times New Roman"/>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Times New Roman"/>
                <w:sz w:val="20"/>
                <w:szCs w:val="20"/>
                <w:lang w:eastAsia="en-GB"/>
              </w:rPr>
            </w:pPr>
            <w:r w:rsidRPr="00E63404">
              <w:rPr>
                <w:rFonts w:eastAsia="Times New Roman" w:cs="Times New Roman"/>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Times New Roman"/>
                <w:sz w:val="20"/>
                <w:szCs w:val="20"/>
                <w:lang w:eastAsia="en-GB"/>
              </w:rPr>
            </w:pPr>
            <w:r w:rsidRPr="00E63404">
              <w:rPr>
                <w:rFonts w:eastAsia="Times New Roman" w:cs="Times New Roman"/>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Times New Roman"/>
                <w:sz w:val="20"/>
                <w:szCs w:val="20"/>
                <w:lang w:eastAsia="en-GB"/>
              </w:rPr>
            </w:pPr>
            <w:r w:rsidRPr="00E63404">
              <w:rPr>
                <w:rFonts w:eastAsia="Times New Roman" w:cs="Times New Roman"/>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Times New Roman"/>
                <w:sz w:val="20"/>
                <w:szCs w:val="20"/>
                <w:lang w:eastAsia="en-GB"/>
              </w:rPr>
            </w:pPr>
            <w:r w:rsidRPr="00E63404">
              <w:rPr>
                <w:rFonts w:eastAsia="Times New Roman" w:cs="Times New Roman"/>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Times New Roman"/>
                <w:sz w:val="20"/>
                <w:szCs w:val="20"/>
                <w:lang w:eastAsia="en-GB"/>
              </w:rPr>
            </w:pPr>
            <w:r w:rsidRPr="00E63404">
              <w:rPr>
                <w:rFonts w:eastAsia="Times New Roman" w:cs="Times New Roman"/>
                <w:sz w:val="20"/>
                <w:szCs w:val="20"/>
                <w:lang w:eastAsia="en-GB"/>
              </w:rPr>
              <w:t> </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No. of submerged + marginal plant species (not including floating leaved)</w:t>
            </w:r>
          </w:p>
        </w:tc>
        <w:tc>
          <w:tcPr>
            <w:tcW w:w="0" w:type="auto"/>
          </w:tcPr>
          <w:p w:rsidR="00E63404" w:rsidRPr="00E63404" w:rsidRDefault="00E63404" w:rsidP="00D86592">
            <w:pPr>
              <w:jc w:val="center"/>
              <w:rPr>
                <w:rFonts w:eastAsia="Times New Roman" w:cs="Times New Roman"/>
                <w:b/>
                <w:bCs/>
                <w:sz w:val="20"/>
                <w:szCs w:val="20"/>
                <w:lang w:eastAsia="en-GB"/>
              </w:rPr>
            </w:pPr>
            <w:r w:rsidRPr="00E63404">
              <w:rPr>
                <w:rFonts w:eastAsia="Times New Roman" w:cs="Times New Roman"/>
                <w:b/>
                <w:bCs/>
                <w:sz w:val="20"/>
                <w:szCs w:val="20"/>
                <w:lang w:eastAsia="en-GB"/>
              </w:rPr>
              <w:t>9</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27</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26</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4</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39</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17</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24</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2</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Number of uncommon plant species</w:t>
            </w:r>
          </w:p>
        </w:tc>
        <w:tc>
          <w:tcPr>
            <w:tcW w:w="0" w:type="auto"/>
          </w:tcPr>
          <w:p w:rsidR="00E63404" w:rsidRPr="00E63404" w:rsidRDefault="00E63404" w:rsidP="00D86592">
            <w:pPr>
              <w:jc w:val="center"/>
              <w:rPr>
                <w:rFonts w:eastAsia="Times New Roman" w:cs="Times New Roman"/>
                <w:b/>
                <w:bCs/>
                <w:sz w:val="20"/>
                <w:szCs w:val="20"/>
                <w:lang w:eastAsia="en-GB"/>
              </w:rPr>
            </w:pPr>
            <w:r w:rsidRPr="00E63404">
              <w:rPr>
                <w:rFonts w:eastAsia="Times New Roman" w:cs="Times New Roman"/>
                <w:b/>
                <w:bCs/>
                <w:sz w:val="20"/>
                <w:szCs w:val="20"/>
                <w:lang w:eastAsia="en-GB"/>
              </w:rPr>
              <w:t>2</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8</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3</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16</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4</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9</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0</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Trophic Ranking Score (TRS)</w:t>
            </w:r>
          </w:p>
        </w:tc>
        <w:tc>
          <w:tcPr>
            <w:tcW w:w="0" w:type="auto"/>
          </w:tcPr>
          <w:p w:rsidR="00E63404" w:rsidRPr="00E63404" w:rsidRDefault="00E63404" w:rsidP="00D86592">
            <w:pPr>
              <w:jc w:val="center"/>
              <w:rPr>
                <w:rFonts w:eastAsia="Times New Roman" w:cs="Times New Roman"/>
                <w:b/>
                <w:bCs/>
                <w:sz w:val="20"/>
                <w:szCs w:val="20"/>
                <w:lang w:eastAsia="en-GB"/>
              </w:rPr>
            </w:pPr>
            <w:r w:rsidRPr="00E63404">
              <w:rPr>
                <w:rFonts w:eastAsia="Times New Roman" w:cs="Times New Roman"/>
                <w:b/>
                <w:bCs/>
                <w:sz w:val="20"/>
                <w:szCs w:val="20"/>
                <w:lang w:eastAsia="en-GB"/>
              </w:rPr>
              <w:t>8.26</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9.16</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8.22</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7.3</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9.01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8.9</w:t>
            </w:r>
            <w:r>
              <w:rPr>
                <w:rFonts w:eastAsia="Times New Roman" w:cs="Times New Roman"/>
                <w:b/>
                <w:bCs/>
                <w:sz w:val="20"/>
                <w:szCs w:val="20"/>
                <w:lang w:eastAsia="en-GB"/>
              </w:rPr>
              <w:t>3</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8</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8.65</w:t>
            </w:r>
          </w:p>
        </w:tc>
      </w:tr>
      <w:tr w:rsidR="00E63404" w:rsidRPr="00E63404" w:rsidTr="00E63404">
        <w:trPr>
          <w:trHeight w:val="285"/>
        </w:trPr>
        <w:tc>
          <w:tcPr>
            <w:tcW w:w="0" w:type="auto"/>
            <w:shd w:val="clear" w:color="auto" w:fill="F2F2F2" w:themeFill="background1" w:themeFillShade="F2"/>
            <w:hideMark/>
          </w:tcPr>
          <w:p w:rsidR="00E63404" w:rsidRPr="00E63404" w:rsidRDefault="00E63404" w:rsidP="00E63404">
            <w:pPr>
              <w:rPr>
                <w:rFonts w:eastAsia="Times New Roman" w:cs="Times New Roman"/>
                <w:b/>
                <w:bCs/>
                <w:i/>
                <w:iCs/>
                <w:sz w:val="20"/>
                <w:szCs w:val="20"/>
                <w:lang w:eastAsia="en-GB"/>
              </w:rPr>
            </w:pPr>
            <w:r w:rsidRPr="00E63404">
              <w:rPr>
                <w:rFonts w:eastAsia="Times New Roman" w:cs="Times New Roman"/>
                <w:b/>
                <w:bCs/>
                <w:i/>
                <w:iCs/>
                <w:sz w:val="20"/>
                <w:szCs w:val="20"/>
                <w:lang w:eastAsia="en-GB"/>
              </w:rPr>
              <w:t>Invertebrates metrics</w:t>
            </w:r>
          </w:p>
        </w:tc>
        <w:tc>
          <w:tcPr>
            <w:tcW w:w="0" w:type="auto"/>
            <w:shd w:val="clear" w:color="auto" w:fill="F2F2F2" w:themeFill="background1" w:themeFillShade="F2"/>
          </w:tcPr>
          <w:p w:rsidR="00E63404" w:rsidRPr="00E63404" w:rsidRDefault="00E63404" w:rsidP="00D86592">
            <w:pPr>
              <w:jc w:val="center"/>
              <w:rPr>
                <w:rFonts w:eastAsia="Times New Roman" w:cs="Times New Roman"/>
                <w:sz w:val="20"/>
                <w:szCs w:val="20"/>
                <w:lang w:eastAsia="en-GB"/>
              </w:rPr>
            </w:pPr>
            <w:r w:rsidRPr="00E63404">
              <w:rPr>
                <w:rFonts w:eastAsia="Times New Roman" w:cs="Times New Roman"/>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Times New Roman"/>
                <w:sz w:val="20"/>
                <w:szCs w:val="20"/>
                <w:lang w:eastAsia="en-GB"/>
              </w:rPr>
            </w:pPr>
            <w:r w:rsidRPr="00E63404">
              <w:rPr>
                <w:rFonts w:eastAsia="Times New Roman" w:cs="Times New Roman"/>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Times New Roman"/>
                <w:sz w:val="20"/>
                <w:szCs w:val="20"/>
                <w:lang w:eastAsia="en-GB"/>
              </w:rPr>
            </w:pPr>
            <w:r w:rsidRPr="00E63404">
              <w:rPr>
                <w:rFonts w:eastAsia="Times New Roman" w:cs="Times New Roman"/>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Times New Roman"/>
                <w:sz w:val="20"/>
                <w:szCs w:val="20"/>
                <w:lang w:eastAsia="en-GB"/>
              </w:rPr>
            </w:pPr>
            <w:r w:rsidRPr="00E63404">
              <w:rPr>
                <w:rFonts w:eastAsia="Times New Roman" w:cs="Times New Roman"/>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Times New Roman"/>
                <w:sz w:val="20"/>
                <w:szCs w:val="20"/>
                <w:lang w:eastAsia="en-GB"/>
              </w:rPr>
            </w:pPr>
            <w:r w:rsidRPr="00E63404">
              <w:rPr>
                <w:rFonts w:eastAsia="Times New Roman" w:cs="Times New Roman"/>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Times New Roman"/>
                <w:sz w:val="20"/>
                <w:szCs w:val="20"/>
                <w:lang w:eastAsia="en-GB"/>
              </w:rPr>
            </w:pPr>
            <w:r w:rsidRPr="00E63404">
              <w:rPr>
                <w:rFonts w:eastAsia="Times New Roman" w:cs="Times New Roman"/>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Times New Roman"/>
                <w:sz w:val="20"/>
                <w:szCs w:val="20"/>
                <w:lang w:eastAsia="en-GB"/>
              </w:rPr>
            </w:pPr>
            <w:r w:rsidRPr="00E63404">
              <w:rPr>
                <w:rFonts w:eastAsia="Times New Roman" w:cs="Times New Roman"/>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Times New Roman"/>
                <w:sz w:val="20"/>
                <w:szCs w:val="20"/>
                <w:lang w:eastAsia="en-GB"/>
              </w:rPr>
            </w:pPr>
            <w:r w:rsidRPr="00E63404">
              <w:rPr>
                <w:rFonts w:eastAsia="Times New Roman" w:cs="Times New Roman"/>
                <w:sz w:val="20"/>
                <w:szCs w:val="20"/>
                <w:lang w:eastAsia="en-GB"/>
              </w:rPr>
              <w:t> </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ASPT</w:t>
            </w:r>
          </w:p>
        </w:tc>
        <w:tc>
          <w:tcPr>
            <w:tcW w:w="0" w:type="auto"/>
          </w:tcPr>
          <w:p w:rsidR="00E63404" w:rsidRPr="00E63404" w:rsidRDefault="00E63404" w:rsidP="00D86592">
            <w:pPr>
              <w:jc w:val="center"/>
              <w:rPr>
                <w:rFonts w:eastAsia="Times New Roman" w:cs="Times New Roman"/>
                <w:b/>
                <w:bCs/>
                <w:sz w:val="20"/>
                <w:szCs w:val="20"/>
                <w:lang w:eastAsia="en-GB"/>
              </w:rPr>
            </w:pPr>
            <w:r w:rsidRPr="00E63404">
              <w:rPr>
                <w:rFonts w:eastAsia="Times New Roman" w:cs="Times New Roman"/>
                <w:b/>
                <w:bCs/>
                <w:sz w:val="20"/>
                <w:szCs w:val="20"/>
                <w:lang w:eastAsia="en-GB"/>
              </w:rPr>
              <w:t>4.85</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5.19</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4.90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5.5</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4.8</w:t>
            </w:r>
            <w:r>
              <w:rPr>
                <w:rFonts w:eastAsia="Times New Roman" w:cs="Times New Roman"/>
                <w:b/>
                <w:bCs/>
                <w:sz w:val="20"/>
                <w:szCs w:val="20"/>
                <w:lang w:eastAsia="en-GB"/>
              </w:rPr>
              <w:t>6</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5.21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5.67</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3.75</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Odonata + Megaloptera (OM) families</w:t>
            </w:r>
          </w:p>
        </w:tc>
        <w:tc>
          <w:tcPr>
            <w:tcW w:w="0" w:type="auto"/>
          </w:tcPr>
          <w:p w:rsidR="00E63404" w:rsidRPr="00E63404" w:rsidRDefault="00E63404" w:rsidP="00D86592">
            <w:pPr>
              <w:jc w:val="center"/>
              <w:rPr>
                <w:rFonts w:eastAsia="Times New Roman" w:cs="Times New Roman"/>
                <w:b/>
                <w:bCs/>
                <w:sz w:val="20"/>
                <w:szCs w:val="20"/>
                <w:lang w:eastAsia="en-GB"/>
              </w:rPr>
            </w:pPr>
            <w:r w:rsidRPr="00E63404">
              <w:rPr>
                <w:rFonts w:eastAsia="Times New Roman" w:cs="Times New Roman"/>
                <w:b/>
                <w:bCs/>
                <w:sz w:val="20"/>
                <w:szCs w:val="20"/>
                <w:lang w:eastAsia="en-GB"/>
              </w:rPr>
              <w:t>2</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3</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2</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2</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3</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2</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3</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0</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Coleoptera families</w:t>
            </w:r>
          </w:p>
        </w:tc>
        <w:tc>
          <w:tcPr>
            <w:tcW w:w="0" w:type="auto"/>
          </w:tcPr>
          <w:p w:rsidR="00E63404" w:rsidRPr="00E63404" w:rsidRDefault="00E63404" w:rsidP="00D86592">
            <w:pPr>
              <w:jc w:val="center"/>
              <w:rPr>
                <w:rFonts w:eastAsia="Times New Roman" w:cs="Times New Roman"/>
                <w:b/>
                <w:bCs/>
                <w:sz w:val="20"/>
                <w:szCs w:val="20"/>
                <w:lang w:eastAsia="en-GB"/>
              </w:rPr>
            </w:pPr>
            <w:r w:rsidRPr="00E63404">
              <w:rPr>
                <w:rFonts w:eastAsia="Times New Roman" w:cs="Times New Roman"/>
                <w:b/>
                <w:bCs/>
                <w:sz w:val="20"/>
                <w:szCs w:val="20"/>
                <w:lang w:eastAsia="en-GB"/>
              </w:rPr>
              <w:t>5</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5</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5</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3</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5</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3</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4</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r>
      <w:tr w:rsidR="00E63404" w:rsidRPr="00E63404" w:rsidTr="00E63404">
        <w:trPr>
          <w:trHeight w:val="285"/>
        </w:trPr>
        <w:tc>
          <w:tcPr>
            <w:tcW w:w="0" w:type="auto"/>
            <w:shd w:val="clear" w:color="auto" w:fill="F2F2F2" w:themeFill="background1" w:themeFillShade="F2"/>
            <w:hideMark/>
          </w:tcPr>
          <w:p w:rsidR="00E63404" w:rsidRPr="00E63404" w:rsidRDefault="00E63404" w:rsidP="00E63404">
            <w:pPr>
              <w:rPr>
                <w:rFonts w:eastAsia="Times New Roman" w:cs="Times New Roman"/>
                <w:b/>
                <w:bCs/>
                <w:i/>
                <w:iCs/>
                <w:sz w:val="20"/>
                <w:szCs w:val="20"/>
                <w:lang w:eastAsia="en-GB"/>
              </w:rPr>
            </w:pPr>
            <w:r w:rsidRPr="00E63404">
              <w:rPr>
                <w:rFonts w:eastAsia="Times New Roman" w:cs="Times New Roman"/>
                <w:b/>
                <w:bCs/>
                <w:i/>
                <w:iCs/>
                <w:sz w:val="20"/>
                <w:szCs w:val="20"/>
                <w:lang w:eastAsia="en-GB"/>
              </w:rPr>
              <w:t>Environmental variables</w:t>
            </w:r>
          </w:p>
        </w:tc>
        <w:tc>
          <w:tcPr>
            <w:tcW w:w="0" w:type="auto"/>
            <w:shd w:val="clear" w:color="auto" w:fill="F2F2F2" w:themeFill="background1" w:themeFillShade="F2"/>
          </w:tcPr>
          <w:p w:rsidR="00E63404" w:rsidRPr="00E63404" w:rsidRDefault="00E63404" w:rsidP="00D86592">
            <w:pPr>
              <w:jc w:val="center"/>
              <w:rPr>
                <w:rFonts w:eastAsia="Times New Roman" w:cs="Times New Roman"/>
                <w:sz w:val="20"/>
                <w:szCs w:val="20"/>
                <w:lang w:eastAsia="en-GB"/>
              </w:rPr>
            </w:pPr>
            <w:r w:rsidRPr="00E63404">
              <w:rPr>
                <w:rFonts w:eastAsia="Times New Roman" w:cs="Times New Roman"/>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Times New Roman"/>
                <w:sz w:val="20"/>
                <w:szCs w:val="20"/>
                <w:lang w:eastAsia="en-GB"/>
              </w:rPr>
            </w:pPr>
            <w:r w:rsidRPr="00E63404">
              <w:rPr>
                <w:rFonts w:eastAsia="Times New Roman" w:cs="Times New Roman"/>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Times New Roman"/>
                <w:sz w:val="20"/>
                <w:szCs w:val="20"/>
                <w:lang w:eastAsia="en-GB"/>
              </w:rPr>
            </w:pPr>
            <w:r w:rsidRPr="00E63404">
              <w:rPr>
                <w:rFonts w:eastAsia="Times New Roman" w:cs="Times New Roman"/>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Times New Roman"/>
                <w:sz w:val="20"/>
                <w:szCs w:val="20"/>
                <w:lang w:eastAsia="en-GB"/>
              </w:rPr>
            </w:pPr>
            <w:r w:rsidRPr="00E63404">
              <w:rPr>
                <w:rFonts w:eastAsia="Times New Roman" w:cs="Times New Roman"/>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Times New Roman"/>
                <w:sz w:val="20"/>
                <w:szCs w:val="20"/>
                <w:lang w:eastAsia="en-GB"/>
              </w:rPr>
            </w:pPr>
            <w:r w:rsidRPr="00E63404">
              <w:rPr>
                <w:rFonts w:eastAsia="Times New Roman" w:cs="Times New Roman"/>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Times New Roman"/>
                <w:sz w:val="20"/>
                <w:szCs w:val="20"/>
                <w:lang w:eastAsia="en-GB"/>
              </w:rPr>
            </w:pPr>
            <w:r w:rsidRPr="00E63404">
              <w:rPr>
                <w:rFonts w:eastAsia="Times New Roman" w:cs="Times New Roman"/>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Times New Roman"/>
                <w:sz w:val="20"/>
                <w:szCs w:val="20"/>
                <w:lang w:eastAsia="en-GB"/>
              </w:rPr>
            </w:pPr>
            <w:r w:rsidRPr="00E63404">
              <w:rPr>
                <w:rFonts w:eastAsia="Times New Roman" w:cs="Times New Roman"/>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Times New Roman"/>
                <w:sz w:val="20"/>
                <w:szCs w:val="20"/>
                <w:lang w:eastAsia="en-GB"/>
              </w:rPr>
            </w:pPr>
            <w:r w:rsidRPr="00E63404">
              <w:rPr>
                <w:rFonts w:eastAsia="Times New Roman" w:cs="Times New Roman"/>
                <w:sz w:val="20"/>
                <w:szCs w:val="20"/>
                <w:lang w:eastAsia="en-GB"/>
              </w:rPr>
              <w:t> </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Altitude (m)</w:t>
            </w:r>
          </w:p>
        </w:tc>
        <w:tc>
          <w:tcPr>
            <w:tcW w:w="0" w:type="auto"/>
          </w:tcPr>
          <w:p w:rsidR="00E63404" w:rsidRPr="00E63404" w:rsidRDefault="00E63404" w:rsidP="00D86592">
            <w:pPr>
              <w:jc w:val="center"/>
              <w:rPr>
                <w:rFonts w:eastAsia="Times New Roman" w:cs="Times New Roman"/>
                <w:b/>
                <w:bCs/>
                <w:sz w:val="20"/>
                <w:szCs w:val="20"/>
                <w:lang w:eastAsia="en-GB"/>
              </w:rPr>
            </w:pPr>
            <w:r w:rsidRPr="00E63404">
              <w:rPr>
                <w:rFonts w:eastAsia="Times New Roman" w:cs="Times New Roman"/>
                <w:b/>
                <w:bCs/>
                <w:sz w:val="20"/>
                <w:szCs w:val="20"/>
                <w:lang w:eastAsia="en-GB"/>
              </w:rPr>
              <w:t>4</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4</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4</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4</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4</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4</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4</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4</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Easting</w:t>
            </w:r>
          </w:p>
        </w:tc>
        <w:tc>
          <w:tcPr>
            <w:tcW w:w="0" w:type="auto"/>
          </w:tcPr>
          <w:p w:rsidR="00E63404" w:rsidRPr="00E63404" w:rsidRDefault="00E63404" w:rsidP="00D86592">
            <w:pPr>
              <w:jc w:val="center"/>
              <w:rPr>
                <w:rFonts w:eastAsia="Times New Roman" w:cs="Times New Roman"/>
                <w:b/>
                <w:bCs/>
                <w:sz w:val="20"/>
                <w:szCs w:val="20"/>
                <w:lang w:eastAsia="en-GB"/>
              </w:rPr>
            </w:pPr>
            <w:r w:rsidRPr="00E63404">
              <w:rPr>
                <w:rFonts w:eastAsia="Times New Roman" w:cs="Times New Roman"/>
                <w:b/>
                <w:bCs/>
                <w:sz w:val="20"/>
                <w:szCs w:val="20"/>
                <w:lang w:eastAsia="en-GB"/>
              </w:rPr>
              <w:t>5516</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5512</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5512</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5513</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5514</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5514</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5516</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5514</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Northing</w:t>
            </w:r>
          </w:p>
        </w:tc>
        <w:tc>
          <w:tcPr>
            <w:tcW w:w="0" w:type="auto"/>
          </w:tcPr>
          <w:p w:rsidR="00E63404" w:rsidRPr="00E63404" w:rsidRDefault="00E63404" w:rsidP="00D86592">
            <w:pPr>
              <w:jc w:val="center"/>
              <w:rPr>
                <w:rFonts w:eastAsia="Times New Roman" w:cs="Times New Roman"/>
                <w:b/>
                <w:bCs/>
                <w:sz w:val="20"/>
                <w:szCs w:val="20"/>
                <w:lang w:eastAsia="en-GB"/>
              </w:rPr>
            </w:pPr>
            <w:r w:rsidRPr="00E63404">
              <w:rPr>
                <w:rFonts w:eastAsia="Times New Roman" w:cs="Times New Roman"/>
                <w:b/>
                <w:bCs/>
                <w:sz w:val="20"/>
                <w:szCs w:val="20"/>
                <w:lang w:eastAsia="en-GB"/>
              </w:rPr>
              <w:t>2628</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2627</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2627</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2624</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2626</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2627</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2627</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2629</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Shade (%)</w:t>
            </w:r>
          </w:p>
        </w:tc>
        <w:tc>
          <w:tcPr>
            <w:tcW w:w="0" w:type="auto"/>
          </w:tcPr>
          <w:p w:rsidR="00E63404" w:rsidRPr="00E63404" w:rsidRDefault="00E63404" w:rsidP="00D86592">
            <w:pPr>
              <w:jc w:val="center"/>
              <w:rPr>
                <w:rFonts w:eastAsia="Times New Roman" w:cs="Times New Roman"/>
                <w:b/>
                <w:bCs/>
                <w:sz w:val="20"/>
                <w:szCs w:val="20"/>
                <w:lang w:eastAsia="en-GB"/>
              </w:rPr>
            </w:pPr>
            <w:r w:rsidRPr="00E63404">
              <w:rPr>
                <w:rFonts w:eastAsia="Times New Roman" w:cs="Times New Roman"/>
                <w:b/>
                <w:bCs/>
                <w:sz w:val="20"/>
                <w:szCs w:val="20"/>
                <w:lang w:eastAsia="en-GB"/>
              </w:rPr>
              <w:t>30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2</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5</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15</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70</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Inflow (0/1)</w:t>
            </w:r>
          </w:p>
        </w:tc>
        <w:tc>
          <w:tcPr>
            <w:tcW w:w="0" w:type="auto"/>
          </w:tcPr>
          <w:p w:rsidR="00E63404" w:rsidRPr="00E63404" w:rsidRDefault="00E63404" w:rsidP="00D86592">
            <w:pPr>
              <w:jc w:val="center"/>
              <w:rPr>
                <w:rFonts w:eastAsia="Times New Roman" w:cs="Times New Roman"/>
                <w:b/>
                <w:bCs/>
                <w:sz w:val="20"/>
                <w:szCs w:val="20"/>
                <w:lang w:eastAsia="en-GB"/>
              </w:rPr>
            </w:pPr>
            <w:r w:rsidRPr="00E63404">
              <w:rPr>
                <w:rFonts w:eastAsia="Times New Roman" w:cs="Times New Roman"/>
                <w:b/>
                <w:bCs/>
                <w:sz w:val="20"/>
                <w:szCs w:val="20"/>
                <w:lang w:eastAsia="en-GB"/>
              </w:rPr>
              <w:t>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0</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Grazing (%)</w:t>
            </w:r>
          </w:p>
        </w:tc>
        <w:tc>
          <w:tcPr>
            <w:tcW w:w="0" w:type="auto"/>
          </w:tcPr>
          <w:p w:rsidR="00E63404" w:rsidRPr="00E63404" w:rsidRDefault="00E63404" w:rsidP="00D86592">
            <w:pPr>
              <w:jc w:val="center"/>
              <w:rPr>
                <w:rFonts w:eastAsia="Times New Roman" w:cs="Times New Roman"/>
                <w:b/>
                <w:bCs/>
                <w:sz w:val="20"/>
                <w:szCs w:val="20"/>
                <w:lang w:eastAsia="en-GB"/>
              </w:rPr>
            </w:pPr>
            <w:r w:rsidRPr="00E63404">
              <w:rPr>
                <w:rFonts w:eastAsia="Times New Roman" w:cs="Times New Roman"/>
                <w:b/>
                <w:bCs/>
                <w:sz w:val="20"/>
                <w:szCs w:val="20"/>
                <w:lang w:eastAsia="en-GB"/>
              </w:rPr>
              <w:t>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100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100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50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0</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pH</w:t>
            </w:r>
          </w:p>
        </w:tc>
        <w:tc>
          <w:tcPr>
            <w:tcW w:w="0" w:type="auto"/>
          </w:tcPr>
          <w:p w:rsidR="00E63404" w:rsidRPr="00E63404" w:rsidRDefault="00E63404" w:rsidP="00D86592">
            <w:pPr>
              <w:jc w:val="center"/>
              <w:rPr>
                <w:rFonts w:eastAsia="Times New Roman" w:cs="Times New Roman"/>
                <w:b/>
                <w:bCs/>
                <w:sz w:val="20"/>
                <w:szCs w:val="20"/>
                <w:lang w:eastAsia="en-GB"/>
              </w:rPr>
            </w:pPr>
            <w:r w:rsidRPr="00E63404">
              <w:rPr>
                <w:rFonts w:eastAsia="Times New Roman" w:cs="Times New Roman"/>
                <w:b/>
                <w:bCs/>
                <w:sz w:val="20"/>
                <w:szCs w:val="20"/>
                <w:lang w:eastAsia="en-GB"/>
              </w:rPr>
              <w:t>7.3</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7.6</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7.3</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8.4</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7.6</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7.9</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7.9</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7.6</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Emergent plant cover (%)</w:t>
            </w:r>
          </w:p>
        </w:tc>
        <w:tc>
          <w:tcPr>
            <w:tcW w:w="0" w:type="auto"/>
          </w:tcPr>
          <w:p w:rsidR="00E63404" w:rsidRPr="00E63404" w:rsidRDefault="00E63404" w:rsidP="00D86592">
            <w:pPr>
              <w:jc w:val="center"/>
              <w:rPr>
                <w:rFonts w:eastAsia="Times New Roman" w:cs="Times New Roman"/>
                <w:b/>
                <w:bCs/>
                <w:sz w:val="20"/>
                <w:szCs w:val="20"/>
                <w:lang w:eastAsia="en-GB"/>
              </w:rPr>
            </w:pPr>
            <w:r w:rsidRPr="00E63404">
              <w:rPr>
                <w:rFonts w:eastAsia="Times New Roman" w:cs="Times New Roman"/>
                <w:b/>
                <w:bCs/>
                <w:sz w:val="20"/>
                <w:szCs w:val="20"/>
                <w:lang w:eastAsia="en-GB"/>
              </w:rPr>
              <w:t>20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20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65</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15</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17</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30</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Base clay (1-3)</w:t>
            </w:r>
          </w:p>
        </w:tc>
        <w:tc>
          <w:tcPr>
            <w:tcW w:w="0" w:type="auto"/>
          </w:tcPr>
          <w:p w:rsidR="00E63404" w:rsidRPr="00E63404" w:rsidRDefault="00E63404" w:rsidP="00D86592">
            <w:pPr>
              <w:jc w:val="center"/>
              <w:rPr>
                <w:rFonts w:eastAsia="Times New Roman" w:cs="Times New Roman"/>
                <w:b/>
                <w:bCs/>
                <w:sz w:val="20"/>
                <w:szCs w:val="20"/>
                <w:lang w:eastAsia="en-GB"/>
              </w:rPr>
            </w:pPr>
            <w:r w:rsidRPr="00E63404">
              <w:rPr>
                <w:rFonts w:eastAsia="Times New Roman" w:cs="Times New Roman"/>
                <w:b/>
                <w:bCs/>
                <w:sz w:val="20"/>
                <w:szCs w:val="20"/>
                <w:lang w:eastAsia="en-GB"/>
              </w:rPr>
              <w:t>3</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3</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3</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3</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3</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3</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3</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3</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Base sand, gravel, cobbles (1-3)</w:t>
            </w:r>
          </w:p>
        </w:tc>
        <w:tc>
          <w:tcPr>
            <w:tcW w:w="0" w:type="auto"/>
          </w:tcPr>
          <w:p w:rsidR="00E63404" w:rsidRPr="00E63404" w:rsidRDefault="00E63404" w:rsidP="00D86592">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Base peat (1-3)</w:t>
            </w:r>
          </w:p>
        </w:tc>
        <w:tc>
          <w:tcPr>
            <w:tcW w:w="0" w:type="auto"/>
          </w:tcPr>
          <w:p w:rsidR="00E63404" w:rsidRPr="00E63404" w:rsidRDefault="00E63404" w:rsidP="00D86592">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Base rock (1-3)</w:t>
            </w:r>
          </w:p>
        </w:tc>
        <w:tc>
          <w:tcPr>
            <w:tcW w:w="0" w:type="auto"/>
          </w:tcPr>
          <w:p w:rsidR="00E63404" w:rsidRPr="00E63404" w:rsidRDefault="00E63404" w:rsidP="00D86592">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w:t>
            </w:r>
          </w:p>
        </w:tc>
      </w:tr>
      <w:tr w:rsidR="00E63404" w:rsidRPr="00E63404" w:rsidTr="00E63404">
        <w:trPr>
          <w:trHeight w:val="285"/>
        </w:trPr>
        <w:tc>
          <w:tcPr>
            <w:tcW w:w="0" w:type="auto"/>
            <w:noWrap/>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Area (m2)</w:t>
            </w:r>
          </w:p>
        </w:tc>
        <w:tc>
          <w:tcPr>
            <w:tcW w:w="0" w:type="auto"/>
          </w:tcPr>
          <w:p w:rsidR="00E63404" w:rsidRPr="00E63404" w:rsidRDefault="00E63404" w:rsidP="00D86592">
            <w:pPr>
              <w:jc w:val="center"/>
              <w:rPr>
                <w:rFonts w:eastAsia="Times New Roman" w:cs="Times New Roman"/>
                <w:b/>
                <w:bCs/>
                <w:sz w:val="20"/>
                <w:szCs w:val="20"/>
                <w:lang w:eastAsia="en-GB"/>
              </w:rPr>
            </w:pPr>
            <w:r w:rsidRPr="00E63404">
              <w:rPr>
                <w:rFonts w:eastAsia="Times New Roman" w:cs="Times New Roman"/>
                <w:b/>
                <w:bCs/>
                <w:sz w:val="20"/>
                <w:szCs w:val="20"/>
                <w:lang w:eastAsia="en-GB"/>
              </w:rPr>
              <w:t>1634</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600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240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320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3700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230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360</w:t>
            </w:r>
          </w:p>
        </w:tc>
        <w:tc>
          <w:tcPr>
            <w:tcW w:w="0" w:type="auto"/>
            <w:hideMark/>
          </w:tcPr>
          <w:p w:rsidR="00E63404" w:rsidRPr="00E63404" w:rsidRDefault="00E63404" w:rsidP="00E63404">
            <w:pPr>
              <w:jc w:val="center"/>
              <w:rPr>
                <w:rFonts w:eastAsia="Times New Roman" w:cs="Times New Roman"/>
                <w:b/>
                <w:bCs/>
                <w:sz w:val="20"/>
                <w:szCs w:val="20"/>
                <w:lang w:eastAsia="en-GB"/>
              </w:rPr>
            </w:pPr>
            <w:r w:rsidRPr="00E63404">
              <w:rPr>
                <w:rFonts w:eastAsia="Times New Roman" w:cs="Times New Roman"/>
                <w:b/>
                <w:bCs/>
                <w:sz w:val="20"/>
                <w:szCs w:val="20"/>
                <w:lang w:eastAsia="en-GB"/>
              </w:rPr>
              <w:t>1902</w:t>
            </w:r>
          </w:p>
        </w:tc>
      </w:tr>
      <w:tr w:rsidR="00E63404" w:rsidRPr="00E63404" w:rsidTr="00E63404">
        <w:trPr>
          <w:trHeight w:val="285"/>
        </w:trPr>
        <w:tc>
          <w:tcPr>
            <w:tcW w:w="0" w:type="auto"/>
            <w:noWrap/>
            <w:hideMark/>
          </w:tcPr>
          <w:p w:rsidR="00E63404" w:rsidRPr="00E63404" w:rsidRDefault="00E63404" w:rsidP="00E63404">
            <w:pPr>
              <w:rPr>
                <w:rFonts w:eastAsia="Times New Roman" w:cs="Arial"/>
                <w:color w:val="000000"/>
                <w:sz w:val="20"/>
                <w:szCs w:val="20"/>
                <w:lang w:eastAsia="en-GB"/>
              </w:rPr>
            </w:pPr>
          </w:p>
        </w:tc>
        <w:tc>
          <w:tcPr>
            <w:tcW w:w="0" w:type="auto"/>
          </w:tcPr>
          <w:p w:rsidR="00E63404" w:rsidRPr="00E63404" w:rsidRDefault="00E63404" w:rsidP="00D86592">
            <w:pPr>
              <w:rPr>
                <w:rFonts w:eastAsia="Times New Roman" w:cs="Arial"/>
                <w:color w:val="000000"/>
                <w:sz w:val="20"/>
                <w:szCs w:val="20"/>
                <w:lang w:eastAsia="en-GB"/>
              </w:rPr>
            </w:pPr>
          </w:p>
        </w:tc>
        <w:tc>
          <w:tcPr>
            <w:tcW w:w="0" w:type="auto"/>
            <w:noWrap/>
            <w:hideMark/>
          </w:tcPr>
          <w:p w:rsidR="00E63404" w:rsidRPr="00E63404" w:rsidRDefault="00E63404" w:rsidP="00E63404">
            <w:pPr>
              <w:rPr>
                <w:rFonts w:eastAsia="Times New Roman" w:cs="Arial"/>
                <w:color w:val="000000"/>
                <w:sz w:val="20"/>
                <w:szCs w:val="20"/>
                <w:lang w:eastAsia="en-GB"/>
              </w:rPr>
            </w:pPr>
          </w:p>
        </w:tc>
        <w:tc>
          <w:tcPr>
            <w:tcW w:w="0" w:type="auto"/>
            <w:noWrap/>
            <w:hideMark/>
          </w:tcPr>
          <w:p w:rsidR="00E63404" w:rsidRPr="00E63404" w:rsidRDefault="00E63404" w:rsidP="00E63404">
            <w:pPr>
              <w:rPr>
                <w:rFonts w:eastAsia="Times New Roman" w:cs="Arial"/>
                <w:color w:val="000000"/>
                <w:sz w:val="20"/>
                <w:szCs w:val="20"/>
                <w:lang w:eastAsia="en-GB"/>
              </w:rPr>
            </w:pPr>
          </w:p>
        </w:tc>
        <w:tc>
          <w:tcPr>
            <w:tcW w:w="0" w:type="auto"/>
            <w:noWrap/>
            <w:hideMark/>
          </w:tcPr>
          <w:p w:rsidR="00E63404" w:rsidRPr="00E63404" w:rsidRDefault="00E63404" w:rsidP="00E63404">
            <w:pPr>
              <w:rPr>
                <w:rFonts w:eastAsia="Times New Roman" w:cs="Arial"/>
                <w:color w:val="000000"/>
                <w:sz w:val="20"/>
                <w:szCs w:val="20"/>
                <w:lang w:eastAsia="en-GB"/>
              </w:rPr>
            </w:pPr>
          </w:p>
        </w:tc>
        <w:tc>
          <w:tcPr>
            <w:tcW w:w="0" w:type="auto"/>
            <w:noWrap/>
            <w:hideMark/>
          </w:tcPr>
          <w:p w:rsidR="00E63404" w:rsidRPr="00E63404" w:rsidRDefault="00E63404" w:rsidP="00E63404">
            <w:pPr>
              <w:rPr>
                <w:rFonts w:eastAsia="Times New Roman" w:cs="Arial"/>
                <w:color w:val="000000"/>
                <w:sz w:val="20"/>
                <w:szCs w:val="20"/>
                <w:lang w:eastAsia="en-GB"/>
              </w:rPr>
            </w:pPr>
          </w:p>
        </w:tc>
        <w:tc>
          <w:tcPr>
            <w:tcW w:w="0" w:type="auto"/>
            <w:noWrap/>
            <w:hideMark/>
          </w:tcPr>
          <w:p w:rsidR="00E63404" w:rsidRPr="00E63404" w:rsidRDefault="00E63404" w:rsidP="00E63404">
            <w:pPr>
              <w:rPr>
                <w:rFonts w:eastAsia="Times New Roman" w:cs="Arial"/>
                <w:color w:val="000000"/>
                <w:sz w:val="20"/>
                <w:szCs w:val="20"/>
                <w:lang w:eastAsia="en-GB"/>
              </w:rPr>
            </w:pPr>
          </w:p>
        </w:tc>
        <w:tc>
          <w:tcPr>
            <w:tcW w:w="0" w:type="auto"/>
            <w:noWrap/>
            <w:hideMark/>
          </w:tcPr>
          <w:p w:rsidR="00E63404" w:rsidRPr="00E63404" w:rsidRDefault="00E63404" w:rsidP="00E63404">
            <w:pPr>
              <w:rPr>
                <w:rFonts w:eastAsia="Times New Roman" w:cs="Arial"/>
                <w:color w:val="000000"/>
                <w:sz w:val="20"/>
                <w:szCs w:val="20"/>
                <w:lang w:eastAsia="en-GB"/>
              </w:rPr>
            </w:pPr>
          </w:p>
        </w:tc>
        <w:tc>
          <w:tcPr>
            <w:tcW w:w="0" w:type="auto"/>
            <w:noWrap/>
            <w:hideMark/>
          </w:tcPr>
          <w:p w:rsidR="00E63404" w:rsidRPr="00E63404" w:rsidRDefault="00E63404" w:rsidP="00E63404">
            <w:pPr>
              <w:rPr>
                <w:rFonts w:eastAsia="Times New Roman" w:cs="Arial"/>
                <w:color w:val="000000"/>
                <w:sz w:val="20"/>
                <w:szCs w:val="20"/>
                <w:lang w:eastAsia="en-GB"/>
              </w:rPr>
            </w:pPr>
          </w:p>
        </w:tc>
      </w:tr>
      <w:tr w:rsidR="00E63404" w:rsidRPr="00E63404" w:rsidTr="00E63404">
        <w:trPr>
          <w:trHeight w:val="285"/>
        </w:trPr>
        <w:tc>
          <w:tcPr>
            <w:tcW w:w="0" w:type="auto"/>
            <w:noWrap/>
            <w:hideMark/>
          </w:tcPr>
          <w:p w:rsidR="00E63404" w:rsidRDefault="00E63404" w:rsidP="00E63404">
            <w:pPr>
              <w:rPr>
                <w:rFonts w:eastAsia="Times New Roman" w:cs="Arial"/>
                <w:b/>
                <w:bCs/>
                <w:sz w:val="20"/>
                <w:szCs w:val="20"/>
                <w:lang w:eastAsia="en-GB"/>
              </w:rPr>
            </w:pPr>
          </w:p>
          <w:p w:rsidR="00E63404" w:rsidRPr="00E63404" w:rsidRDefault="00E63404" w:rsidP="00E63404">
            <w:pPr>
              <w:rPr>
                <w:rFonts w:eastAsia="Times New Roman" w:cs="Arial"/>
                <w:b/>
                <w:bCs/>
                <w:sz w:val="24"/>
                <w:szCs w:val="24"/>
                <w:lang w:eastAsia="en-GB"/>
              </w:rPr>
            </w:pPr>
            <w:r w:rsidRPr="00E63404">
              <w:rPr>
                <w:rFonts w:eastAsia="Times New Roman" w:cs="Arial"/>
                <w:b/>
                <w:bCs/>
                <w:sz w:val="24"/>
                <w:szCs w:val="24"/>
                <w:lang w:eastAsia="en-GB"/>
              </w:rPr>
              <w:t>Results</w:t>
            </w:r>
          </w:p>
        </w:tc>
        <w:tc>
          <w:tcPr>
            <w:tcW w:w="0" w:type="auto"/>
          </w:tcPr>
          <w:p w:rsidR="00E63404" w:rsidRPr="00E63404" w:rsidRDefault="00E63404" w:rsidP="00D86592">
            <w:pPr>
              <w:rPr>
                <w:rFonts w:eastAsia="Times New Roman" w:cs="Arial"/>
                <w:b/>
                <w:bCs/>
                <w:sz w:val="20"/>
                <w:szCs w:val="20"/>
                <w:lang w:eastAsia="en-GB"/>
              </w:rPr>
            </w:pPr>
            <w:r w:rsidRPr="00E63404">
              <w:rPr>
                <w:rFonts w:eastAsia="Times New Roman" w:cs="Arial"/>
                <w:b/>
                <w:bCs/>
                <w:sz w:val="20"/>
                <w:szCs w:val="20"/>
                <w:lang w:eastAsia="en-GB"/>
              </w:rPr>
              <w:t> </w:t>
            </w:r>
          </w:p>
        </w:tc>
        <w:tc>
          <w:tcPr>
            <w:tcW w:w="0" w:type="auto"/>
            <w:noWrap/>
            <w:hideMark/>
          </w:tcPr>
          <w:p w:rsidR="00E63404" w:rsidRPr="00E63404" w:rsidRDefault="00E63404" w:rsidP="00E63404">
            <w:pPr>
              <w:rPr>
                <w:rFonts w:eastAsia="Times New Roman" w:cs="Arial"/>
                <w:b/>
                <w:bCs/>
                <w:sz w:val="20"/>
                <w:szCs w:val="20"/>
                <w:lang w:eastAsia="en-GB"/>
              </w:rPr>
            </w:pPr>
            <w:r w:rsidRPr="00E63404">
              <w:rPr>
                <w:rFonts w:eastAsia="Times New Roman" w:cs="Arial"/>
                <w:b/>
                <w:bCs/>
                <w:sz w:val="20"/>
                <w:szCs w:val="20"/>
                <w:lang w:eastAsia="en-GB"/>
              </w:rPr>
              <w:t> </w:t>
            </w:r>
          </w:p>
        </w:tc>
        <w:tc>
          <w:tcPr>
            <w:tcW w:w="0" w:type="auto"/>
            <w:noWrap/>
            <w:hideMark/>
          </w:tcPr>
          <w:p w:rsidR="00E63404" w:rsidRPr="00E63404" w:rsidRDefault="00E63404" w:rsidP="00E63404">
            <w:pPr>
              <w:rPr>
                <w:rFonts w:eastAsia="Times New Roman" w:cs="Arial"/>
                <w:b/>
                <w:bCs/>
                <w:sz w:val="20"/>
                <w:szCs w:val="20"/>
                <w:lang w:eastAsia="en-GB"/>
              </w:rPr>
            </w:pPr>
            <w:r w:rsidRPr="00E63404">
              <w:rPr>
                <w:rFonts w:eastAsia="Times New Roman" w:cs="Arial"/>
                <w:b/>
                <w:bCs/>
                <w:sz w:val="20"/>
                <w:szCs w:val="20"/>
                <w:lang w:eastAsia="en-GB"/>
              </w:rPr>
              <w:t> </w:t>
            </w:r>
          </w:p>
        </w:tc>
        <w:tc>
          <w:tcPr>
            <w:tcW w:w="0" w:type="auto"/>
            <w:noWrap/>
            <w:hideMark/>
          </w:tcPr>
          <w:p w:rsidR="00E63404" w:rsidRPr="00E63404" w:rsidRDefault="00E63404" w:rsidP="00E63404">
            <w:pPr>
              <w:rPr>
                <w:rFonts w:eastAsia="Times New Roman" w:cs="Arial"/>
                <w:b/>
                <w:bCs/>
                <w:sz w:val="20"/>
                <w:szCs w:val="20"/>
                <w:lang w:eastAsia="en-GB"/>
              </w:rPr>
            </w:pPr>
            <w:r w:rsidRPr="00E63404">
              <w:rPr>
                <w:rFonts w:eastAsia="Times New Roman" w:cs="Arial"/>
                <w:b/>
                <w:bCs/>
                <w:sz w:val="20"/>
                <w:szCs w:val="20"/>
                <w:lang w:eastAsia="en-GB"/>
              </w:rPr>
              <w:t> </w:t>
            </w:r>
          </w:p>
        </w:tc>
        <w:tc>
          <w:tcPr>
            <w:tcW w:w="0" w:type="auto"/>
            <w:noWrap/>
            <w:hideMark/>
          </w:tcPr>
          <w:p w:rsidR="00E63404" w:rsidRPr="00E63404" w:rsidRDefault="00E63404" w:rsidP="00E63404">
            <w:pPr>
              <w:rPr>
                <w:rFonts w:eastAsia="Times New Roman" w:cs="Arial"/>
                <w:b/>
                <w:bCs/>
                <w:sz w:val="20"/>
                <w:szCs w:val="20"/>
                <w:lang w:eastAsia="en-GB"/>
              </w:rPr>
            </w:pPr>
            <w:r w:rsidRPr="00E63404">
              <w:rPr>
                <w:rFonts w:eastAsia="Times New Roman" w:cs="Arial"/>
                <w:b/>
                <w:bCs/>
                <w:sz w:val="20"/>
                <w:szCs w:val="20"/>
                <w:lang w:eastAsia="en-GB"/>
              </w:rPr>
              <w:t> </w:t>
            </w:r>
          </w:p>
        </w:tc>
        <w:tc>
          <w:tcPr>
            <w:tcW w:w="0" w:type="auto"/>
            <w:noWrap/>
            <w:hideMark/>
          </w:tcPr>
          <w:p w:rsidR="00E63404" w:rsidRPr="00E63404" w:rsidRDefault="00E63404" w:rsidP="00E63404">
            <w:pPr>
              <w:rPr>
                <w:rFonts w:eastAsia="Times New Roman" w:cs="Arial"/>
                <w:b/>
                <w:bCs/>
                <w:sz w:val="20"/>
                <w:szCs w:val="20"/>
                <w:lang w:eastAsia="en-GB"/>
              </w:rPr>
            </w:pPr>
            <w:r w:rsidRPr="00E63404">
              <w:rPr>
                <w:rFonts w:eastAsia="Times New Roman" w:cs="Arial"/>
                <w:b/>
                <w:bCs/>
                <w:sz w:val="20"/>
                <w:szCs w:val="20"/>
                <w:lang w:eastAsia="en-GB"/>
              </w:rPr>
              <w:t> </w:t>
            </w:r>
          </w:p>
        </w:tc>
        <w:tc>
          <w:tcPr>
            <w:tcW w:w="0" w:type="auto"/>
            <w:noWrap/>
            <w:hideMark/>
          </w:tcPr>
          <w:p w:rsidR="00E63404" w:rsidRPr="00E63404" w:rsidRDefault="00E63404" w:rsidP="00E63404">
            <w:pPr>
              <w:rPr>
                <w:rFonts w:eastAsia="Times New Roman" w:cs="Arial"/>
                <w:b/>
                <w:bCs/>
                <w:sz w:val="20"/>
                <w:szCs w:val="20"/>
                <w:lang w:eastAsia="en-GB"/>
              </w:rPr>
            </w:pPr>
            <w:r w:rsidRPr="00E63404">
              <w:rPr>
                <w:rFonts w:eastAsia="Times New Roman" w:cs="Arial"/>
                <w:b/>
                <w:bCs/>
                <w:sz w:val="20"/>
                <w:szCs w:val="20"/>
                <w:lang w:eastAsia="en-GB"/>
              </w:rPr>
              <w:t> </w:t>
            </w:r>
          </w:p>
        </w:tc>
        <w:tc>
          <w:tcPr>
            <w:tcW w:w="0" w:type="auto"/>
            <w:noWrap/>
            <w:hideMark/>
          </w:tcPr>
          <w:p w:rsidR="00E63404" w:rsidRPr="00E63404" w:rsidRDefault="00E63404" w:rsidP="00E63404">
            <w:pPr>
              <w:rPr>
                <w:rFonts w:eastAsia="Times New Roman" w:cs="Arial"/>
                <w:b/>
                <w:bCs/>
                <w:sz w:val="20"/>
                <w:szCs w:val="20"/>
                <w:lang w:eastAsia="en-GB"/>
              </w:rPr>
            </w:pPr>
            <w:r w:rsidRPr="00E63404">
              <w:rPr>
                <w:rFonts w:eastAsia="Times New Roman" w:cs="Arial"/>
                <w:b/>
                <w:bCs/>
                <w:sz w:val="20"/>
                <w:szCs w:val="20"/>
                <w:lang w:eastAsia="en-GB"/>
              </w:rPr>
              <w:t> </w:t>
            </w:r>
          </w:p>
        </w:tc>
      </w:tr>
      <w:tr w:rsidR="00E63404" w:rsidRPr="00E63404" w:rsidTr="00E63404">
        <w:trPr>
          <w:trHeight w:val="285"/>
        </w:trPr>
        <w:tc>
          <w:tcPr>
            <w:tcW w:w="0" w:type="auto"/>
            <w:shd w:val="clear" w:color="auto" w:fill="F2F2F2" w:themeFill="background1" w:themeFillShade="F2"/>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Submerged + marginal plant species</w:t>
            </w:r>
          </w:p>
        </w:tc>
        <w:tc>
          <w:tcPr>
            <w:tcW w:w="0" w:type="auto"/>
            <w:shd w:val="clear" w:color="auto" w:fill="F2F2F2" w:themeFill="background1" w:themeFillShade="F2"/>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Predicted (SM)</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23.7</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19.0</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16.2</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16.8</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26.7</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16.1</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17.4</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24.9</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Actual (SM)</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9</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27</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26</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4</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39</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17</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24</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2</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lastRenderedPageBreak/>
              <w:t>EQI (SM)</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0.38</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1.42</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1.61</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0.24</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1.46</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1.06</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1.38</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0.08</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IBI (SM)</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1</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w:t>
            </w:r>
          </w:p>
        </w:tc>
      </w:tr>
      <w:tr w:rsidR="00E63404" w:rsidRPr="00E63404" w:rsidTr="00E63404">
        <w:trPr>
          <w:trHeight w:val="285"/>
        </w:trPr>
        <w:tc>
          <w:tcPr>
            <w:tcW w:w="0" w:type="auto"/>
            <w:shd w:val="clear" w:color="auto" w:fill="F2F2F2" w:themeFill="background1" w:themeFillShade="F2"/>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Uncommon plant species</w:t>
            </w:r>
          </w:p>
        </w:tc>
        <w:tc>
          <w:tcPr>
            <w:tcW w:w="0" w:type="auto"/>
            <w:shd w:val="clear" w:color="auto" w:fill="F2F2F2" w:themeFill="background1" w:themeFillShade="F2"/>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Predicted (U)</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4.1</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3.1</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2.7</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2.7</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4.4</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2.7</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2.9</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4.4</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Actual (U)</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2</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10</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8</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16</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4</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9</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EQI (U)</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0.49</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3.19</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2.96</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1.10</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3.60</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1.48</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3.11</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0.00</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IBI (U)</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1</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w:t>
            </w:r>
          </w:p>
        </w:tc>
      </w:tr>
      <w:tr w:rsidR="00E63404" w:rsidRPr="00E63404" w:rsidTr="00E63404">
        <w:trPr>
          <w:trHeight w:val="285"/>
        </w:trPr>
        <w:tc>
          <w:tcPr>
            <w:tcW w:w="0" w:type="auto"/>
            <w:shd w:val="clear" w:color="auto" w:fill="F2F2F2" w:themeFill="background1" w:themeFillShade="F2"/>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Trophic Ranking Score (TRS)</w:t>
            </w:r>
          </w:p>
        </w:tc>
        <w:tc>
          <w:tcPr>
            <w:tcW w:w="0" w:type="auto"/>
            <w:shd w:val="clear" w:color="auto" w:fill="F2F2F2" w:themeFill="background1" w:themeFillShade="F2"/>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Predicted (TRS)</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8.74</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8.72</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8.68</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8.76</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8.74</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8.73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8.73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8.77</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Actual (TRS)</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8.26</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9.16</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8.22</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7.30</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9.01</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8.93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8.00</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8.65</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EQI (TRS)</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0.95</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1.05</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0.95</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0.83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1.03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1.02</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0.92</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0.99</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IBI (TRS)</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2</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r>
      <w:tr w:rsidR="00E63404" w:rsidRPr="00E63404" w:rsidTr="00E63404">
        <w:trPr>
          <w:trHeight w:val="285"/>
        </w:trPr>
        <w:tc>
          <w:tcPr>
            <w:tcW w:w="0" w:type="auto"/>
            <w:shd w:val="clear" w:color="auto" w:fill="F2F2F2" w:themeFill="background1" w:themeFillShade="F2"/>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ASPT</w:t>
            </w:r>
          </w:p>
        </w:tc>
        <w:tc>
          <w:tcPr>
            <w:tcW w:w="0" w:type="auto"/>
            <w:shd w:val="clear" w:color="auto" w:fill="F2F2F2" w:themeFill="background1" w:themeFillShade="F2"/>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Predicted (ASPT)</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5.11</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5.07</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5.10</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5.08</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5.11</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5.09</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5.09</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5.11</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Actual (ASPT)</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4.85</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5.19</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4.90</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5.50</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4.86</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5.21</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5.67</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3.75</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EQI (ASPT)</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0.95</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1.02</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0.96</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1.08</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0.95</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1.03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1.11</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0.73</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IBI (ASPT)</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2</w:t>
            </w:r>
          </w:p>
        </w:tc>
      </w:tr>
      <w:tr w:rsidR="00E63404" w:rsidRPr="00E63404" w:rsidTr="00E63404">
        <w:trPr>
          <w:trHeight w:val="285"/>
        </w:trPr>
        <w:tc>
          <w:tcPr>
            <w:tcW w:w="0" w:type="auto"/>
            <w:shd w:val="clear" w:color="auto" w:fill="F2F2F2" w:themeFill="background1" w:themeFillShade="F2"/>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Odonata + Megaloptera (OM) families</w:t>
            </w:r>
          </w:p>
        </w:tc>
        <w:tc>
          <w:tcPr>
            <w:tcW w:w="0" w:type="auto"/>
            <w:shd w:val="clear" w:color="auto" w:fill="F2F2F2" w:themeFill="background1" w:themeFillShade="F2"/>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Predicted (OM)</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3.24</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3.20</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3.43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3.07</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3.12</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3.21</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3.16</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3.45</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Actual (OM)</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2</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2</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2</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2</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EQI (OM)</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0.62</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0.94</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0.58</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0.65</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0.96</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0.62</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0.95</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0.00</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IBI (OM)</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2</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2</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2</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2</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w:t>
            </w:r>
          </w:p>
        </w:tc>
      </w:tr>
      <w:tr w:rsidR="00E63404" w:rsidRPr="00E63404" w:rsidTr="00E63404">
        <w:trPr>
          <w:trHeight w:val="285"/>
        </w:trPr>
        <w:tc>
          <w:tcPr>
            <w:tcW w:w="0" w:type="auto"/>
            <w:shd w:val="clear" w:color="auto" w:fill="F2F2F2" w:themeFill="background1" w:themeFillShade="F2"/>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Coleoptera families</w:t>
            </w:r>
          </w:p>
        </w:tc>
        <w:tc>
          <w:tcPr>
            <w:tcW w:w="0" w:type="auto"/>
            <w:shd w:val="clear" w:color="auto" w:fill="F2F2F2" w:themeFill="background1" w:themeFillShade="F2"/>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 </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Predicted (CO)</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3.77</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3.73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3.74</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3.74</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3.77</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3.74</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3.75</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3.76</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Actual (CO)</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5</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5</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5</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5</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4</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EQI  (CO)</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1.33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1.34</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1.34</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0.80</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1.33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0.80</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1.07</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0.27</w:t>
            </w:r>
          </w:p>
        </w:tc>
      </w:tr>
      <w:tr w:rsidR="00E63404" w:rsidRPr="00E63404" w:rsidTr="00E63404">
        <w:trPr>
          <w:trHeight w:val="28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IBI  (CO)</w:t>
            </w:r>
          </w:p>
        </w:tc>
        <w:tc>
          <w:tcPr>
            <w:tcW w:w="0" w:type="auto"/>
          </w:tcPr>
          <w:p w:rsidR="00E63404" w:rsidRPr="00E63404" w:rsidRDefault="00E63404" w:rsidP="00D86592">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3</w:t>
            </w:r>
          </w:p>
        </w:tc>
        <w:tc>
          <w:tcPr>
            <w:tcW w:w="0" w:type="auto"/>
            <w:noWrap/>
            <w:hideMark/>
          </w:tcPr>
          <w:p w:rsidR="00E63404" w:rsidRPr="00E63404" w:rsidRDefault="00E63404" w:rsidP="00E63404">
            <w:pPr>
              <w:jc w:val="center"/>
              <w:rPr>
                <w:rFonts w:eastAsia="Times New Roman" w:cs="Arial"/>
                <w:sz w:val="20"/>
                <w:szCs w:val="20"/>
                <w:lang w:eastAsia="en-GB"/>
              </w:rPr>
            </w:pPr>
            <w:r w:rsidRPr="00E63404">
              <w:rPr>
                <w:rFonts w:eastAsia="Times New Roman" w:cs="Arial"/>
                <w:sz w:val="20"/>
                <w:szCs w:val="20"/>
                <w:lang w:eastAsia="en-GB"/>
              </w:rPr>
              <w:t>1</w:t>
            </w:r>
          </w:p>
        </w:tc>
      </w:tr>
      <w:tr w:rsidR="00E63404" w:rsidRPr="00E63404" w:rsidTr="00E63404">
        <w:trPr>
          <w:trHeight w:val="285"/>
        </w:trPr>
        <w:tc>
          <w:tcPr>
            <w:tcW w:w="0" w:type="auto"/>
            <w:shd w:val="clear" w:color="auto" w:fill="F2F2F2" w:themeFill="background1" w:themeFillShade="F2"/>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Sum of Individual Metrics</w:t>
            </w:r>
          </w:p>
        </w:tc>
        <w:tc>
          <w:tcPr>
            <w:tcW w:w="0" w:type="auto"/>
            <w:shd w:val="clear" w:color="auto" w:fill="F2F2F2" w:themeFill="background1" w:themeFillShade="F2"/>
          </w:tcPr>
          <w:p w:rsidR="00E63404" w:rsidRPr="00E63404" w:rsidRDefault="00E63404" w:rsidP="00D86592">
            <w:pPr>
              <w:jc w:val="center"/>
              <w:rPr>
                <w:rFonts w:eastAsia="Times New Roman" w:cs="Arial"/>
                <w:b/>
                <w:bCs/>
                <w:sz w:val="20"/>
                <w:szCs w:val="20"/>
                <w:lang w:eastAsia="en-GB"/>
              </w:rPr>
            </w:pPr>
            <w:r w:rsidRPr="00E63404">
              <w:rPr>
                <w:rFonts w:eastAsia="Times New Roman" w:cs="Arial"/>
                <w:b/>
                <w:bCs/>
                <w:sz w:val="20"/>
                <w:szCs w:val="20"/>
                <w:lang w:eastAsia="en-GB"/>
              </w:rPr>
              <w:t>13</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17</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17</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14</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18</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17</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18</w:t>
            </w:r>
          </w:p>
        </w:tc>
        <w:tc>
          <w:tcPr>
            <w:tcW w:w="0" w:type="auto"/>
            <w:shd w:val="clear" w:color="auto" w:fill="F2F2F2" w:themeFill="background1" w:themeFillShade="F2"/>
            <w:noWrap/>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6</w:t>
            </w:r>
          </w:p>
        </w:tc>
      </w:tr>
      <w:tr w:rsidR="00E63404" w:rsidRPr="00E63404" w:rsidTr="00E63404">
        <w:trPr>
          <w:trHeight w:val="285"/>
        </w:trPr>
        <w:tc>
          <w:tcPr>
            <w:tcW w:w="0" w:type="auto"/>
            <w:shd w:val="clear" w:color="auto" w:fill="D9D9D9" w:themeFill="background1" w:themeFillShade="D9"/>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Index of Biotic Integrity (%)</w:t>
            </w:r>
          </w:p>
        </w:tc>
        <w:tc>
          <w:tcPr>
            <w:tcW w:w="0" w:type="auto"/>
            <w:shd w:val="clear" w:color="auto" w:fill="D9D9D9" w:themeFill="background1" w:themeFillShade="D9"/>
          </w:tcPr>
          <w:p w:rsidR="00E63404" w:rsidRPr="00E63404" w:rsidRDefault="00E63404" w:rsidP="00D86592">
            <w:pPr>
              <w:jc w:val="center"/>
              <w:rPr>
                <w:rFonts w:eastAsia="Times New Roman" w:cs="Arial"/>
                <w:b/>
                <w:bCs/>
                <w:sz w:val="20"/>
                <w:szCs w:val="20"/>
                <w:lang w:eastAsia="en-GB"/>
              </w:rPr>
            </w:pPr>
            <w:r w:rsidRPr="00E63404">
              <w:rPr>
                <w:rFonts w:eastAsia="Times New Roman" w:cs="Arial"/>
                <w:b/>
                <w:bCs/>
                <w:sz w:val="20"/>
                <w:szCs w:val="20"/>
                <w:lang w:eastAsia="en-GB"/>
              </w:rPr>
              <w:t>72%</w:t>
            </w:r>
          </w:p>
        </w:tc>
        <w:tc>
          <w:tcPr>
            <w:tcW w:w="0" w:type="auto"/>
            <w:shd w:val="clear" w:color="auto" w:fill="D9D9D9" w:themeFill="background1" w:themeFillShade="D9"/>
            <w:noWrap/>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94%</w:t>
            </w:r>
          </w:p>
        </w:tc>
        <w:tc>
          <w:tcPr>
            <w:tcW w:w="0" w:type="auto"/>
            <w:shd w:val="clear" w:color="auto" w:fill="D9D9D9" w:themeFill="background1" w:themeFillShade="D9"/>
            <w:noWrap/>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94%</w:t>
            </w:r>
          </w:p>
        </w:tc>
        <w:tc>
          <w:tcPr>
            <w:tcW w:w="0" w:type="auto"/>
            <w:shd w:val="clear" w:color="auto" w:fill="D9D9D9" w:themeFill="background1" w:themeFillShade="D9"/>
            <w:noWrap/>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78%</w:t>
            </w:r>
          </w:p>
        </w:tc>
        <w:tc>
          <w:tcPr>
            <w:tcW w:w="0" w:type="auto"/>
            <w:shd w:val="clear" w:color="auto" w:fill="D9D9D9" w:themeFill="background1" w:themeFillShade="D9"/>
            <w:noWrap/>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100%</w:t>
            </w:r>
          </w:p>
        </w:tc>
        <w:tc>
          <w:tcPr>
            <w:tcW w:w="0" w:type="auto"/>
            <w:shd w:val="clear" w:color="auto" w:fill="D9D9D9" w:themeFill="background1" w:themeFillShade="D9"/>
            <w:noWrap/>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94%</w:t>
            </w:r>
          </w:p>
        </w:tc>
        <w:tc>
          <w:tcPr>
            <w:tcW w:w="0" w:type="auto"/>
            <w:shd w:val="clear" w:color="auto" w:fill="D9D9D9" w:themeFill="background1" w:themeFillShade="D9"/>
            <w:noWrap/>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100%</w:t>
            </w:r>
          </w:p>
        </w:tc>
        <w:tc>
          <w:tcPr>
            <w:tcW w:w="0" w:type="auto"/>
            <w:shd w:val="clear" w:color="auto" w:fill="D9D9D9" w:themeFill="background1" w:themeFillShade="D9"/>
            <w:noWrap/>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33%</w:t>
            </w:r>
          </w:p>
        </w:tc>
      </w:tr>
      <w:tr w:rsidR="00E63404" w:rsidRPr="00E63404" w:rsidTr="00E63404">
        <w:trPr>
          <w:trHeight w:val="600"/>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PSYM quality category (IBI &gt;75%=Good, 51-75%= Moderate, 25-50%=Poor, &lt;25%=V Poor)</w:t>
            </w:r>
          </w:p>
        </w:tc>
        <w:tc>
          <w:tcPr>
            <w:tcW w:w="0" w:type="auto"/>
          </w:tcPr>
          <w:p w:rsidR="00E63404" w:rsidRPr="00E63404" w:rsidRDefault="00E63404" w:rsidP="00D86592">
            <w:pPr>
              <w:jc w:val="center"/>
              <w:rPr>
                <w:rFonts w:eastAsia="Times New Roman" w:cs="Arial"/>
                <w:b/>
                <w:bCs/>
                <w:sz w:val="20"/>
                <w:szCs w:val="20"/>
                <w:lang w:eastAsia="en-GB"/>
              </w:rPr>
            </w:pPr>
            <w:r w:rsidRPr="00E63404">
              <w:rPr>
                <w:rFonts w:eastAsia="Times New Roman" w:cs="Arial"/>
                <w:b/>
                <w:bCs/>
                <w:sz w:val="20"/>
                <w:szCs w:val="20"/>
                <w:lang w:eastAsia="en-GB"/>
              </w:rPr>
              <w:t>Moderate</w:t>
            </w:r>
          </w:p>
        </w:tc>
        <w:tc>
          <w:tcPr>
            <w:tcW w:w="0" w:type="auto"/>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Good</w:t>
            </w:r>
          </w:p>
        </w:tc>
        <w:tc>
          <w:tcPr>
            <w:tcW w:w="0" w:type="auto"/>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Good</w:t>
            </w:r>
          </w:p>
        </w:tc>
        <w:tc>
          <w:tcPr>
            <w:tcW w:w="0" w:type="auto"/>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Good</w:t>
            </w:r>
          </w:p>
        </w:tc>
        <w:tc>
          <w:tcPr>
            <w:tcW w:w="0" w:type="auto"/>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Good</w:t>
            </w:r>
          </w:p>
        </w:tc>
        <w:tc>
          <w:tcPr>
            <w:tcW w:w="0" w:type="auto"/>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Good</w:t>
            </w:r>
          </w:p>
        </w:tc>
        <w:tc>
          <w:tcPr>
            <w:tcW w:w="0" w:type="auto"/>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Good</w:t>
            </w:r>
          </w:p>
        </w:tc>
        <w:tc>
          <w:tcPr>
            <w:tcW w:w="0" w:type="auto"/>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Poor</w:t>
            </w:r>
          </w:p>
        </w:tc>
      </w:tr>
      <w:tr w:rsidR="00E63404" w:rsidRPr="00E63404" w:rsidTr="00E63404">
        <w:trPr>
          <w:trHeight w:val="615"/>
        </w:trPr>
        <w:tc>
          <w:tcPr>
            <w:tcW w:w="0" w:type="auto"/>
            <w:hideMark/>
          </w:tcPr>
          <w:p w:rsidR="00E63404" w:rsidRPr="00E63404" w:rsidRDefault="00E63404" w:rsidP="00E63404">
            <w:pPr>
              <w:rPr>
                <w:rFonts w:eastAsia="Times New Roman" w:cs="Times New Roman"/>
                <w:b/>
                <w:bCs/>
                <w:sz w:val="20"/>
                <w:szCs w:val="20"/>
                <w:lang w:eastAsia="en-GB"/>
              </w:rPr>
            </w:pPr>
            <w:r w:rsidRPr="00E63404">
              <w:rPr>
                <w:rFonts w:eastAsia="Times New Roman" w:cs="Times New Roman"/>
                <w:b/>
                <w:bCs/>
                <w:sz w:val="20"/>
                <w:szCs w:val="20"/>
                <w:lang w:eastAsia="en-GB"/>
              </w:rPr>
              <w:t>Is this a Priority Pond? (Good quality category)</w:t>
            </w:r>
          </w:p>
        </w:tc>
        <w:tc>
          <w:tcPr>
            <w:tcW w:w="0" w:type="auto"/>
          </w:tcPr>
          <w:p w:rsidR="00E63404" w:rsidRPr="00E63404" w:rsidRDefault="00E63404" w:rsidP="00D86592">
            <w:pPr>
              <w:jc w:val="center"/>
              <w:rPr>
                <w:rFonts w:eastAsia="Times New Roman" w:cs="Arial"/>
                <w:b/>
                <w:bCs/>
                <w:sz w:val="20"/>
                <w:szCs w:val="20"/>
                <w:lang w:eastAsia="en-GB"/>
              </w:rPr>
            </w:pPr>
            <w:r w:rsidRPr="00E63404">
              <w:rPr>
                <w:rFonts w:eastAsia="Times New Roman" w:cs="Arial"/>
                <w:b/>
                <w:bCs/>
                <w:sz w:val="20"/>
                <w:szCs w:val="20"/>
                <w:lang w:eastAsia="en-GB"/>
              </w:rPr>
              <w:t>No</w:t>
            </w:r>
          </w:p>
        </w:tc>
        <w:tc>
          <w:tcPr>
            <w:tcW w:w="0" w:type="auto"/>
            <w:noWrap/>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Yes</w:t>
            </w:r>
          </w:p>
        </w:tc>
        <w:tc>
          <w:tcPr>
            <w:tcW w:w="0" w:type="auto"/>
            <w:noWrap/>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Yes</w:t>
            </w:r>
          </w:p>
        </w:tc>
        <w:tc>
          <w:tcPr>
            <w:tcW w:w="0" w:type="auto"/>
            <w:noWrap/>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Yes</w:t>
            </w:r>
          </w:p>
        </w:tc>
        <w:tc>
          <w:tcPr>
            <w:tcW w:w="0" w:type="auto"/>
            <w:noWrap/>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Yes</w:t>
            </w:r>
          </w:p>
        </w:tc>
        <w:tc>
          <w:tcPr>
            <w:tcW w:w="0" w:type="auto"/>
            <w:noWrap/>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Yes</w:t>
            </w:r>
          </w:p>
        </w:tc>
        <w:tc>
          <w:tcPr>
            <w:tcW w:w="0" w:type="auto"/>
            <w:noWrap/>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Yes</w:t>
            </w:r>
          </w:p>
        </w:tc>
        <w:tc>
          <w:tcPr>
            <w:tcW w:w="0" w:type="auto"/>
            <w:noWrap/>
            <w:hideMark/>
          </w:tcPr>
          <w:p w:rsidR="00E63404" w:rsidRPr="00E63404" w:rsidRDefault="00E63404" w:rsidP="00E63404">
            <w:pPr>
              <w:jc w:val="center"/>
              <w:rPr>
                <w:rFonts w:eastAsia="Times New Roman" w:cs="Arial"/>
                <w:b/>
                <w:bCs/>
                <w:sz w:val="20"/>
                <w:szCs w:val="20"/>
                <w:lang w:eastAsia="en-GB"/>
              </w:rPr>
            </w:pPr>
            <w:r w:rsidRPr="00E63404">
              <w:rPr>
                <w:rFonts w:eastAsia="Times New Roman" w:cs="Arial"/>
                <w:b/>
                <w:bCs/>
                <w:sz w:val="20"/>
                <w:szCs w:val="20"/>
                <w:lang w:eastAsia="en-GB"/>
              </w:rPr>
              <w:t>No</w:t>
            </w:r>
          </w:p>
        </w:tc>
      </w:tr>
    </w:tbl>
    <w:p w:rsidR="00EF0DEC" w:rsidRDefault="00EF0DEC">
      <w:r>
        <w:br w:type="page"/>
      </w:r>
    </w:p>
    <w:p w:rsidR="008E2A0F" w:rsidRDefault="008E2A0F">
      <w:pPr>
        <w:rPr>
          <w:b/>
          <w:sz w:val="28"/>
          <w:szCs w:val="28"/>
        </w:rPr>
      </w:pPr>
      <w:r>
        <w:rPr>
          <w:b/>
          <w:sz w:val="28"/>
          <w:szCs w:val="28"/>
        </w:rPr>
        <w:lastRenderedPageBreak/>
        <w:t>Appendix 2: Wetland plants recorded during the survey</w:t>
      </w:r>
    </w:p>
    <w:tbl>
      <w:tblPr>
        <w:tblStyle w:val="TableGrid"/>
        <w:tblW w:w="0" w:type="auto"/>
        <w:tblLook w:val="04A0" w:firstRow="1" w:lastRow="0" w:firstColumn="1" w:lastColumn="0" w:noHBand="0" w:noVBand="1"/>
      </w:tblPr>
      <w:tblGrid>
        <w:gridCol w:w="3701"/>
        <w:gridCol w:w="2997"/>
      </w:tblGrid>
      <w:tr w:rsidR="008E2A0F" w:rsidRPr="008E2A0F" w:rsidTr="008E2A0F">
        <w:trPr>
          <w:trHeight w:val="300"/>
        </w:trPr>
        <w:tc>
          <w:tcPr>
            <w:tcW w:w="0" w:type="auto"/>
            <w:noWrap/>
            <w:hideMark/>
          </w:tcPr>
          <w:p w:rsidR="008E2A0F" w:rsidRPr="008E2A0F" w:rsidRDefault="008E2A0F" w:rsidP="008E2A0F">
            <w:pPr>
              <w:tabs>
                <w:tab w:val="left" w:pos="1155"/>
              </w:tabs>
              <w:rPr>
                <w:rFonts w:ascii="Calibri" w:eastAsia="Times New Roman" w:hAnsi="Calibri" w:cs="Times New Roman"/>
                <w:b/>
                <w:color w:val="000000"/>
                <w:lang w:eastAsia="en-GB"/>
              </w:rPr>
            </w:pPr>
            <w:r w:rsidRPr="008E2A0F">
              <w:rPr>
                <w:rFonts w:ascii="Calibri" w:eastAsia="Times New Roman" w:hAnsi="Calibri" w:cs="Times New Roman"/>
                <w:b/>
                <w:color w:val="000000"/>
                <w:lang w:eastAsia="en-GB"/>
              </w:rPr>
              <w:t>Species</w:t>
            </w:r>
            <w:r w:rsidRPr="008E2A0F">
              <w:rPr>
                <w:rFonts w:ascii="Calibri" w:eastAsia="Times New Roman" w:hAnsi="Calibri" w:cs="Times New Roman"/>
                <w:b/>
                <w:color w:val="000000"/>
                <w:lang w:eastAsia="en-GB"/>
              </w:rPr>
              <w:tab/>
            </w:r>
          </w:p>
        </w:tc>
        <w:tc>
          <w:tcPr>
            <w:tcW w:w="0" w:type="auto"/>
            <w:noWrap/>
            <w:hideMark/>
          </w:tcPr>
          <w:p w:rsidR="008E2A0F" w:rsidRPr="008E2A0F" w:rsidRDefault="008E2A0F" w:rsidP="008E2A0F">
            <w:pPr>
              <w:rPr>
                <w:rFonts w:ascii="Calibri" w:eastAsia="Times New Roman" w:hAnsi="Calibri" w:cs="Times New Roman"/>
                <w:b/>
                <w:color w:val="000000"/>
                <w:lang w:eastAsia="en-GB"/>
              </w:rPr>
            </w:pPr>
            <w:r w:rsidRPr="008E2A0F">
              <w:rPr>
                <w:rFonts w:ascii="Calibri" w:eastAsia="Times New Roman" w:hAnsi="Calibri" w:cs="Times New Roman"/>
                <w:b/>
                <w:color w:val="000000"/>
                <w:lang w:eastAsia="en-GB"/>
              </w:rPr>
              <w:t>English name</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Agrostis stolonifera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Creeping Bent</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Alisma lanceolatum</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Narrow-leaved Water-plantain</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Alisma plantago-aquatica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Common Water-plantain</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Alopecurus aequalis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Orange Foxtail</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Apium nodiflorum</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Fool's Water-cress</w:t>
            </w:r>
          </w:p>
        </w:tc>
      </w:tr>
      <w:tr w:rsidR="00C012BC" w:rsidRPr="008E2A0F" w:rsidTr="008E2A0F">
        <w:trPr>
          <w:trHeight w:val="300"/>
        </w:trPr>
        <w:tc>
          <w:tcPr>
            <w:tcW w:w="0" w:type="auto"/>
            <w:noWrap/>
            <w:hideMark/>
          </w:tcPr>
          <w:p w:rsidR="00C012BC" w:rsidRPr="008E2A0F" w:rsidRDefault="00C012BC" w:rsidP="008E2A0F">
            <w:pPr>
              <w:rPr>
                <w:rFonts w:ascii="Calibri" w:eastAsia="Times New Roman" w:hAnsi="Calibri" w:cs="Times New Roman"/>
                <w:i/>
                <w:color w:val="000000"/>
                <w:lang w:eastAsia="en-GB"/>
              </w:rPr>
            </w:pPr>
            <w:r>
              <w:rPr>
                <w:rFonts w:ascii="Calibri" w:eastAsia="Times New Roman" w:hAnsi="Calibri" w:cs="Times New Roman"/>
                <w:i/>
                <w:color w:val="000000"/>
                <w:lang w:eastAsia="en-GB"/>
              </w:rPr>
              <w:t xml:space="preserve">Baldellia ranunculoides </w:t>
            </w:r>
          </w:p>
        </w:tc>
        <w:tc>
          <w:tcPr>
            <w:tcW w:w="0" w:type="auto"/>
            <w:noWrap/>
            <w:hideMark/>
          </w:tcPr>
          <w:p w:rsidR="00C012BC" w:rsidRPr="008E2A0F" w:rsidRDefault="003E68B3" w:rsidP="008E2A0F">
            <w:pPr>
              <w:rPr>
                <w:rFonts w:ascii="Calibri" w:eastAsia="Times New Roman" w:hAnsi="Calibri" w:cs="Times New Roman"/>
                <w:color w:val="000000"/>
                <w:lang w:eastAsia="en-GB"/>
              </w:rPr>
            </w:pPr>
            <w:r>
              <w:rPr>
                <w:rFonts w:ascii="Calibri" w:eastAsia="Times New Roman" w:hAnsi="Calibri" w:cs="Times New Roman"/>
                <w:color w:val="000000"/>
                <w:lang w:eastAsia="en-GB"/>
              </w:rPr>
              <w:t>Lesser Water-plantain</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Berula erecta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Lesser Water-parsnip</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Butomus umbellatus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Flowering Rush</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Calliergonella cuspidata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Pointed Spear-moss</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Callitriche platycarpa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Various-leaved Water-starwort</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Cardamine pratensis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Lady's Smock</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Carex disticha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Brown Sedge</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Carex elata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Tufted Sedge</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Carex flacca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Glaucous Sedge</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Carex otrubae</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False Fox Sedge</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Carex panicea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Carnation Sedge</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Carex riparia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Greater Pond Sedge</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Ceratophyllum submersum</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Soft Hornwort</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Chara hispida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Prickly Stonewort</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Chara vulgaris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Common Stonewort</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Deschampsia cespitosa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Tufted Hair-grass</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Drepanocladus aduncus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Kneiff's Hook-moss</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Eleocharis palustris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Common Spike-rush</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Elodea nuttallii</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Nuttall's Waterweed</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Epilobium hirsutum</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Greater Willowherb</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Epilobium parviflorum</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Lesser Hairy Willowherb</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Epilobium tetragonum</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Square-stemmed Willowherb</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Eupatorium cannabinum</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Hemp Agrimony</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Fontinalis antipyretica</w:t>
            </w:r>
          </w:p>
        </w:tc>
        <w:tc>
          <w:tcPr>
            <w:tcW w:w="0" w:type="auto"/>
            <w:noWrap/>
            <w:hideMark/>
          </w:tcPr>
          <w:p w:rsidR="008E2A0F" w:rsidRPr="008E2A0F" w:rsidRDefault="0073362E" w:rsidP="0073362E">
            <w:pPr>
              <w:rPr>
                <w:rFonts w:ascii="Calibri" w:eastAsia="Times New Roman" w:hAnsi="Calibri" w:cs="Times New Roman"/>
                <w:color w:val="000000"/>
                <w:lang w:eastAsia="en-GB"/>
              </w:rPr>
            </w:pPr>
            <w:r>
              <w:rPr>
                <w:rFonts w:ascii="Calibri" w:eastAsia="Times New Roman" w:hAnsi="Calibri" w:cs="Times New Roman"/>
                <w:color w:val="000000"/>
                <w:lang w:eastAsia="en-GB"/>
              </w:rPr>
              <w:t>Greater Water-m</w:t>
            </w:r>
            <w:r w:rsidR="008E2A0F" w:rsidRPr="008E2A0F">
              <w:rPr>
                <w:rFonts w:ascii="Calibri" w:eastAsia="Times New Roman" w:hAnsi="Calibri" w:cs="Times New Roman"/>
                <w:color w:val="000000"/>
                <w:lang w:eastAsia="en-GB"/>
              </w:rPr>
              <w:t>oss</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 xml:space="preserve">Galium palustre </w:t>
            </w:r>
            <w:r w:rsidRPr="008E2A0F">
              <w:rPr>
                <w:rFonts w:ascii="Calibri" w:eastAsia="Times New Roman" w:hAnsi="Calibri" w:cs="Times New Roman"/>
                <w:sz w:val="24"/>
                <w:szCs w:val="24"/>
                <w:lang w:eastAsia="en-GB"/>
              </w:rPr>
              <w:t>ssp</w:t>
            </w:r>
            <w:r w:rsidRPr="008E2A0F">
              <w:rPr>
                <w:rFonts w:ascii="Calibri" w:eastAsia="Times New Roman" w:hAnsi="Calibri" w:cs="Times New Roman"/>
                <w:i/>
                <w:sz w:val="24"/>
                <w:szCs w:val="24"/>
                <w:lang w:eastAsia="en-GB"/>
              </w:rPr>
              <w:t>. elongatum</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Greater Marsh Bedstraw</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Glyceria fluitans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Flote-grass</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Hippuris vulgaris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Mare's-tail</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Hottonia palustris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Water Violet</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Hydrocotyle vulgaris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Marsh Pennywort</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Juncus articulatus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Jointed Rush</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Juncus inflexus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Hard Rush</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Juncus subnodulosus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Blunt-flowered Rush</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Lemna triscula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Ivy-leaved Duckweed</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Leptodictyum riparium</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Kneiff's Feather-moss</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Lycopus europaeus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Gipsywort</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Lysimachia vulgaris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Yellow Loosestrife</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lastRenderedPageBreak/>
              <w:t>Lythrum salicaria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Purple Loosestrife</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Mentha aquatica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Water Mint</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 xml:space="preserve">Myosotis laxa ssp. caespitosa        </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Tufted Forget-me-not</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Myosotis scorpioides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Water Forget-me-not</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Myriophyllum spicatum</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Spiked Water-millfoil</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 xml:space="preserve">Nasturtium officinale </w:t>
            </w:r>
            <w:r w:rsidRPr="008E2A0F">
              <w:rPr>
                <w:rFonts w:ascii="Calibri" w:eastAsia="Times New Roman" w:hAnsi="Calibri" w:cs="Times New Roman"/>
                <w:sz w:val="24"/>
                <w:szCs w:val="24"/>
                <w:lang w:eastAsia="en-GB"/>
              </w:rPr>
              <w:t>s.l.</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Water-cress</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Nymphaea alba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White Water-lily</w:t>
            </w:r>
          </w:p>
        </w:tc>
      </w:tr>
      <w:tr w:rsidR="003E68B3" w:rsidRPr="008E2A0F" w:rsidTr="008E2A0F">
        <w:trPr>
          <w:trHeight w:val="300"/>
        </w:trPr>
        <w:tc>
          <w:tcPr>
            <w:tcW w:w="0" w:type="auto"/>
            <w:noWrap/>
            <w:hideMark/>
          </w:tcPr>
          <w:p w:rsidR="003E68B3" w:rsidRPr="008E2A0F" w:rsidRDefault="003E68B3" w:rsidP="008E2A0F">
            <w:pPr>
              <w:rPr>
                <w:rFonts w:ascii="Calibri" w:eastAsia="Times New Roman" w:hAnsi="Calibri" w:cs="Times New Roman"/>
                <w:i/>
                <w:color w:val="000000"/>
                <w:lang w:eastAsia="en-GB"/>
              </w:rPr>
            </w:pPr>
            <w:r>
              <w:rPr>
                <w:rFonts w:ascii="Calibri" w:eastAsia="Times New Roman" w:hAnsi="Calibri" w:cs="Times New Roman"/>
                <w:i/>
                <w:color w:val="000000"/>
                <w:lang w:eastAsia="en-GB"/>
              </w:rPr>
              <w:t>Nymphaea marliacea</w:t>
            </w:r>
          </w:p>
        </w:tc>
        <w:tc>
          <w:tcPr>
            <w:tcW w:w="0" w:type="auto"/>
            <w:noWrap/>
            <w:hideMark/>
          </w:tcPr>
          <w:p w:rsidR="003E68B3" w:rsidRPr="008E2A0F" w:rsidRDefault="003E68B3" w:rsidP="008E2A0F">
            <w:pPr>
              <w:rPr>
                <w:rFonts w:ascii="Calibri" w:eastAsia="Times New Roman" w:hAnsi="Calibri" w:cs="Times New Roman"/>
                <w:color w:val="000000"/>
                <w:lang w:eastAsia="en-GB"/>
              </w:rPr>
            </w:pPr>
            <w:r>
              <w:rPr>
                <w:rFonts w:ascii="Calibri" w:eastAsia="Times New Roman" w:hAnsi="Calibri" w:cs="Times New Roman"/>
                <w:color w:val="000000"/>
                <w:lang w:eastAsia="en-GB"/>
              </w:rPr>
              <w:t>Pink Water-lily</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Nymphoides peltata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Fringed Water-lily</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Persicaria amphibia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Amphibious Bistort</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Phalaris arundinacea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Reed Canary-grass</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Phragmites australis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Common Reed</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 xml:space="preserve">Pohlia wahlenbergia </w:t>
            </w:r>
            <w:r w:rsidRPr="008E2A0F">
              <w:rPr>
                <w:rFonts w:ascii="Calibri" w:eastAsia="Times New Roman" w:hAnsi="Calibri" w:cs="Times New Roman"/>
                <w:color w:val="000000"/>
                <w:lang w:eastAsia="en-GB"/>
              </w:rPr>
              <w:t>var.</w:t>
            </w:r>
            <w:r w:rsidRPr="008E2A0F">
              <w:rPr>
                <w:rFonts w:ascii="Calibri" w:eastAsia="Times New Roman" w:hAnsi="Calibri" w:cs="Times New Roman"/>
                <w:i/>
                <w:color w:val="000000"/>
                <w:lang w:eastAsia="en-GB"/>
              </w:rPr>
              <w:t xml:space="preserve"> wahlenbergia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Pale Glaucous Thread-moss</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Potamogeton coloratus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Fen Pondweed</w:t>
            </w:r>
          </w:p>
        </w:tc>
      </w:tr>
      <w:tr w:rsidR="003E68B3" w:rsidRPr="008E2A0F" w:rsidTr="008E2A0F">
        <w:trPr>
          <w:trHeight w:val="300"/>
        </w:trPr>
        <w:tc>
          <w:tcPr>
            <w:tcW w:w="0" w:type="auto"/>
            <w:noWrap/>
            <w:hideMark/>
          </w:tcPr>
          <w:p w:rsidR="003E68B3" w:rsidRPr="008E2A0F" w:rsidRDefault="003E68B3" w:rsidP="008E2A0F">
            <w:pPr>
              <w:rPr>
                <w:rFonts w:ascii="Calibri" w:eastAsia="Times New Roman" w:hAnsi="Calibri" w:cs="Times New Roman"/>
                <w:i/>
                <w:color w:val="000000"/>
                <w:lang w:eastAsia="en-GB"/>
              </w:rPr>
            </w:pPr>
            <w:r>
              <w:rPr>
                <w:rFonts w:ascii="Calibri" w:eastAsia="Times New Roman" w:hAnsi="Calibri" w:cs="Times New Roman"/>
                <w:i/>
                <w:color w:val="000000"/>
                <w:lang w:eastAsia="en-GB"/>
              </w:rPr>
              <w:t>Potamogeton crispus</w:t>
            </w:r>
          </w:p>
        </w:tc>
        <w:tc>
          <w:tcPr>
            <w:tcW w:w="0" w:type="auto"/>
            <w:noWrap/>
            <w:hideMark/>
          </w:tcPr>
          <w:p w:rsidR="003E68B3" w:rsidRPr="008E2A0F" w:rsidRDefault="003E68B3" w:rsidP="008E2A0F">
            <w:pPr>
              <w:rPr>
                <w:rFonts w:ascii="Calibri" w:eastAsia="Times New Roman" w:hAnsi="Calibri" w:cs="Times New Roman"/>
                <w:color w:val="000000"/>
                <w:lang w:eastAsia="en-GB"/>
              </w:rPr>
            </w:pPr>
            <w:r>
              <w:rPr>
                <w:rFonts w:ascii="Calibri" w:eastAsia="Times New Roman" w:hAnsi="Calibri" w:cs="Times New Roman"/>
                <w:color w:val="000000"/>
                <w:lang w:eastAsia="en-GB"/>
              </w:rPr>
              <w:t>Curled Pondweed</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Potamogeton natans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Broad-leaved Pondweed</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Ranunculus flammula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Lesser Spearwort</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Ranunculus sceleratus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Celery-leaved Buttercup</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Ranunculus trichophyllus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Thread-leaved Water-crowfoot</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Samolus valerandi</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Brookweed</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Schoenoplectus lacustris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Common Club-rush</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Scrophularia auriculata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Water Figwort</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Scutellaria galericulata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Skullcap</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Solanum dulcamara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Woody Nightshade</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Sparganium erectum</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Branched Bur-reed</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Stachys palustris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Marsh Woundwort</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Symphytum officinale</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Comfrey</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Thalictrum flavum</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Meadow-rue</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Tolypella glomerata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Clustered Stonewort</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Typha angustifolia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Lesser Reedmace</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Typha latifolia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Greater Reedmace</w:t>
            </w:r>
          </w:p>
        </w:tc>
      </w:tr>
      <w:tr w:rsidR="008E2A0F" w:rsidRPr="008E2A0F" w:rsidTr="008E2A0F">
        <w:trPr>
          <w:trHeight w:val="315"/>
        </w:trPr>
        <w:tc>
          <w:tcPr>
            <w:tcW w:w="0" w:type="auto"/>
            <w:noWrap/>
            <w:hideMark/>
          </w:tcPr>
          <w:p w:rsidR="008E2A0F" w:rsidRPr="008E2A0F" w:rsidRDefault="008E2A0F" w:rsidP="008E2A0F">
            <w:pPr>
              <w:rPr>
                <w:rFonts w:ascii="Calibri" w:eastAsia="Times New Roman" w:hAnsi="Calibri" w:cs="Times New Roman"/>
                <w:i/>
                <w:sz w:val="24"/>
                <w:szCs w:val="24"/>
                <w:lang w:eastAsia="en-GB"/>
              </w:rPr>
            </w:pPr>
            <w:r w:rsidRPr="008E2A0F">
              <w:rPr>
                <w:rFonts w:ascii="Calibri" w:eastAsia="Times New Roman" w:hAnsi="Calibri" w:cs="Times New Roman"/>
                <w:i/>
                <w:sz w:val="24"/>
                <w:szCs w:val="24"/>
                <w:lang w:eastAsia="en-GB"/>
              </w:rPr>
              <w:t>Veronica catenata</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Pink Water-speedwell</w:t>
            </w:r>
          </w:p>
        </w:tc>
      </w:tr>
      <w:tr w:rsidR="008E2A0F" w:rsidRPr="008E2A0F" w:rsidTr="008E2A0F">
        <w:trPr>
          <w:trHeight w:val="300"/>
        </w:trPr>
        <w:tc>
          <w:tcPr>
            <w:tcW w:w="0" w:type="auto"/>
            <w:noWrap/>
            <w:hideMark/>
          </w:tcPr>
          <w:p w:rsidR="008E2A0F" w:rsidRPr="008E2A0F" w:rsidRDefault="008E2A0F" w:rsidP="008E2A0F">
            <w:pPr>
              <w:rPr>
                <w:rFonts w:ascii="Calibri" w:eastAsia="Times New Roman" w:hAnsi="Calibri" w:cs="Times New Roman"/>
                <w:i/>
                <w:color w:val="000000"/>
                <w:lang w:eastAsia="en-GB"/>
              </w:rPr>
            </w:pPr>
            <w:r w:rsidRPr="008E2A0F">
              <w:rPr>
                <w:rFonts w:ascii="Calibri" w:eastAsia="Times New Roman" w:hAnsi="Calibri" w:cs="Times New Roman"/>
                <w:i/>
                <w:color w:val="000000"/>
                <w:lang w:eastAsia="en-GB"/>
              </w:rPr>
              <w:t>Zannichellia palustris</w:t>
            </w:r>
          </w:p>
        </w:tc>
        <w:tc>
          <w:tcPr>
            <w:tcW w:w="0" w:type="auto"/>
            <w:noWrap/>
            <w:hideMark/>
          </w:tcPr>
          <w:p w:rsidR="008E2A0F" w:rsidRPr="008E2A0F" w:rsidRDefault="008E2A0F" w:rsidP="008E2A0F">
            <w:pPr>
              <w:rPr>
                <w:rFonts w:ascii="Calibri" w:eastAsia="Times New Roman" w:hAnsi="Calibri" w:cs="Times New Roman"/>
                <w:color w:val="000000"/>
                <w:lang w:eastAsia="en-GB"/>
              </w:rPr>
            </w:pPr>
            <w:r w:rsidRPr="008E2A0F">
              <w:rPr>
                <w:rFonts w:ascii="Calibri" w:eastAsia="Times New Roman" w:hAnsi="Calibri" w:cs="Times New Roman"/>
                <w:color w:val="000000"/>
                <w:lang w:eastAsia="en-GB"/>
              </w:rPr>
              <w:t>Horned Pondweed</w:t>
            </w:r>
          </w:p>
        </w:tc>
      </w:tr>
    </w:tbl>
    <w:p w:rsidR="008E2A0F" w:rsidRDefault="008E2A0F">
      <w:pPr>
        <w:rPr>
          <w:b/>
          <w:sz w:val="28"/>
          <w:szCs w:val="28"/>
        </w:rPr>
      </w:pPr>
      <w:r>
        <w:rPr>
          <w:b/>
          <w:sz w:val="28"/>
          <w:szCs w:val="28"/>
        </w:rPr>
        <w:br w:type="page"/>
      </w:r>
    </w:p>
    <w:p w:rsidR="007C6B17" w:rsidRDefault="008E2A0F">
      <w:pPr>
        <w:rPr>
          <w:b/>
          <w:sz w:val="28"/>
          <w:szCs w:val="28"/>
        </w:rPr>
      </w:pPr>
      <w:r>
        <w:rPr>
          <w:b/>
          <w:sz w:val="28"/>
          <w:szCs w:val="28"/>
        </w:rPr>
        <w:lastRenderedPageBreak/>
        <w:t>Appendix 3: Aquatic macro-invertebrates recorded during the survey</w:t>
      </w:r>
    </w:p>
    <w:tbl>
      <w:tblPr>
        <w:tblStyle w:val="TableGrid"/>
        <w:tblW w:w="0" w:type="auto"/>
        <w:tblLayout w:type="fixed"/>
        <w:tblLook w:val="04A0" w:firstRow="1" w:lastRow="0" w:firstColumn="1" w:lastColumn="0" w:noHBand="0" w:noVBand="1"/>
      </w:tblPr>
      <w:tblGrid>
        <w:gridCol w:w="2669"/>
        <w:gridCol w:w="2401"/>
        <w:gridCol w:w="1621"/>
        <w:gridCol w:w="1355"/>
        <w:gridCol w:w="1196"/>
      </w:tblGrid>
      <w:tr w:rsidR="007C6B17" w:rsidRPr="007C6B17" w:rsidTr="0072020A">
        <w:trPr>
          <w:trHeight w:val="300"/>
        </w:trPr>
        <w:tc>
          <w:tcPr>
            <w:tcW w:w="2669" w:type="dxa"/>
            <w:noWrap/>
            <w:hideMark/>
          </w:tcPr>
          <w:p w:rsidR="007C6B17" w:rsidRPr="007C6B17" w:rsidRDefault="007C6B17" w:rsidP="007C6B17">
            <w:pPr>
              <w:rPr>
                <w:rFonts w:ascii="Calibri" w:eastAsia="Times New Roman" w:hAnsi="Calibri" w:cs="Times New Roman"/>
                <w:b/>
                <w:bCs/>
                <w:color w:val="000000"/>
                <w:lang w:eastAsia="en-GB"/>
              </w:rPr>
            </w:pPr>
            <w:r w:rsidRPr="007C6B17">
              <w:rPr>
                <w:rFonts w:ascii="Calibri" w:eastAsia="Times New Roman" w:hAnsi="Calibri" w:cs="Times New Roman"/>
                <w:b/>
                <w:bCs/>
                <w:color w:val="000000"/>
                <w:lang w:eastAsia="en-GB"/>
              </w:rPr>
              <w:t>Taxon</w:t>
            </w:r>
          </w:p>
        </w:tc>
        <w:tc>
          <w:tcPr>
            <w:tcW w:w="2401" w:type="dxa"/>
            <w:noWrap/>
            <w:hideMark/>
          </w:tcPr>
          <w:p w:rsidR="007C6B17" w:rsidRPr="007C6B17" w:rsidRDefault="007C6B17" w:rsidP="007C6B17">
            <w:pPr>
              <w:rPr>
                <w:rFonts w:ascii="Calibri" w:eastAsia="Times New Roman" w:hAnsi="Calibri" w:cs="Times New Roman"/>
                <w:b/>
                <w:bCs/>
                <w:color w:val="000000"/>
                <w:lang w:eastAsia="en-GB"/>
              </w:rPr>
            </w:pPr>
            <w:r w:rsidRPr="007C6B17">
              <w:rPr>
                <w:rFonts w:ascii="Calibri" w:eastAsia="Times New Roman" w:hAnsi="Calibri" w:cs="Times New Roman"/>
                <w:b/>
                <w:bCs/>
                <w:color w:val="000000"/>
                <w:lang w:eastAsia="en-GB"/>
              </w:rPr>
              <w:t>English name</w:t>
            </w:r>
          </w:p>
        </w:tc>
        <w:tc>
          <w:tcPr>
            <w:tcW w:w="1621" w:type="dxa"/>
            <w:noWrap/>
            <w:hideMark/>
          </w:tcPr>
          <w:p w:rsidR="007C6B17" w:rsidRPr="007C6B17" w:rsidRDefault="007C6B17" w:rsidP="007C6B17">
            <w:pPr>
              <w:rPr>
                <w:rFonts w:ascii="Calibri" w:eastAsia="Times New Roman" w:hAnsi="Calibri" w:cs="Times New Roman"/>
                <w:b/>
                <w:bCs/>
                <w:color w:val="000000"/>
                <w:lang w:eastAsia="en-GB"/>
              </w:rPr>
            </w:pPr>
            <w:r w:rsidRPr="007C6B17">
              <w:rPr>
                <w:rFonts w:ascii="Calibri" w:eastAsia="Times New Roman" w:hAnsi="Calibri" w:cs="Times New Roman"/>
                <w:b/>
                <w:bCs/>
                <w:color w:val="000000"/>
                <w:lang w:eastAsia="en-GB"/>
              </w:rPr>
              <w:t>Family</w:t>
            </w:r>
          </w:p>
        </w:tc>
        <w:tc>
          <w:tcPr>
            <w:tcW w:w="1355" w:type="dxa"/>
            <w:noWrap/>
            <w:hideMark/>
          </w:tcPr>
          <w:p w:rsidR="007C6B17" w:rsidRPr="007C6B17" w:rsidRDefault="007C6B17" w:rsidP="007C6B17">
            <w:pPr>
              <w:rPr>
                <w:rFonts w:ascii="Calibri" w:eastAsia="Times New Roman" w:hAnsi="Calibri" w:cs="Times New Roman"/>
                <w:b/>
                <w:bCs/>
                <w:color w:val="000000"/>
                <w:lang w:eastAsia="en-GB"/>
              </w:rPr>
            </w:pPr>
            <w:r w:rsidRPr="007C6B17">
              <w:rPr>
                <w:rFonts w:ascii="Calibri" w:eastAsia="Times New Roman" w:hAnsi="Calibri" w:cs="Times New Roman"/>
                <w:b/>
                <w:bCs/>
                <w:color w:val="000000"/>
                <w:lang w:eastAsia="en-GB"/>
              </w:rPr>
              <w:t>Order</w:t>
            </w:r>
          </w:p>
        </w:tc>
        <w:tc>
          <w:tcPr>
            <w:tcW w:w="1196" w:type="dxa"/>
            <w:noWrap/>
            <w:hideMark/>
          </w:tcPr>
          <w:p w:rsidR="007C6B17" w:rsidRPr="007C6B17" w:rsidRDefault="007C6B17" w:rsidP="007C6B17">
            <w:pPr>
              <w:rPr>
                <w:rFonts w:ascii="Calibri" w:eastAsia="Times New Roman" w:hAnsi="Calibri" w:cs="Times New Roman"/>
                <w:b/>
                <w:bCs/>
                <w:color w:val="000000"/>
                <w:lang w:eastAsia="en-GB"/>
              </w:rPr>
            </w:pPr>
            <w:r w:rsidRPr="007C6B17">
              <w:rPr>
                <w:rFonts w:ascii="Calibri" w:eastAsia="Times New Roman" w:hAnsi="Calibri" w:cs="Times New Roman"/>
                <w:b/>
                <w:bCs/>
                <w:color w:val="000000"/>
                <w:lang w:eastAsia="en-GB"/>
              </w:rPr>
              <w:t>GB Status</w:t>
            </w:r>
          </w:p>
        </w:tc>
      </w:tr>
      <w:tr w:rsidR="007C6B17" w:rsidRPr="007C6B17" w:rsidTr="0072020A">
        <w:trPr>
          <w:trHeight w:val="300"/>
        </w:trPr>
        <w:tc>
          <w:tcPr>
            <w:tcW w:w="2669" w:type="dxa"/>
            <w:noWrap/>
            <w:hideMark/>
          </w:tcPr>
          <w:p w:rsidR="007C6B17" w:rsidRPr="007C6B17" w:rsidRDefault="007C6B17"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Crangonyx pseudogracilis</w:t>
            </w:r>
          </w:p>
        </w:tc>
        <w:tc>
          <w:tcPr>
            <w:tcW w:w="2401" w:type="dxa"/>
            <w:noWrap/>
            <w:hideMark/>
          </w:tcPr>
          <w:p w:rsidR="007C6B17" w:rsidRPr="007C6B17" w:rsidRDefault="007C6B17"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an amphipod shrimp</w:t>
            </w:r>
          </w:p>
        </w:tc>
        <w:tc>
          <w:tcPr>
            <w:tcW w:w="1621" w:type="dxa"/>
            <w:noWrap/>
            <w:hideMark/>
          </w:tcPr>
          <w:p w:rsidR="007C6B17" w:rsidRPr="007C6B17" w:rsidRDefault="007C6B17"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Crangonyctidae</w:t>
            </w:r>
          </w:p>
        </w:tc>
        <w:tc>
          <w:tcPr>
            <w:tcW w:w="1355" w:type="dxa"/>
            <w:noWrap/>
            <w:hideMark/>
          </w:tcPr>
          <w:p w:rsidR="007C6B17" w:rsidRPr="007C6B17" w:rsidRDefault="007C6B17"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Amphipoda</w:t>
            </w:r>
          </w:p>
        </w:tc>
        <w:tc>
          <w:tcPr>
            <w:tcW w:w="1196" w:type="dxa"/>
            <w:noWrap/>
            <w:hideMark/>
          </w:tcPr>
          <w:p w:rsidR="007C6B17" w:rsidRPr="007C6B17" w:rsidRDefault="007C6B17"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7C6B17" w:rsidRPr="007C6B17" w:rsidTr="0072020A">
        <w:trPr>
          <w:trHeight w:val="300"/>
        </w:trPr>
        <w:tc>
          <w:tcPr>
            <w:tcW w:w="2669" w:type="dxa"/>
            <w:noWrap/>
            <w:hideMark/>
          </w:tcPr>
          <w:p w:rsidR="007C6B17" w:rsidRPr="007C6B17" w:rsidRDefault="007C6B17"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Gammarus pulex</w:t>
            </w:r>
          </w:p>
        </w:tc>
        <w:tc>
          <w:tcPr>
            <w:tcW w:w="2401" w:type="dxa"/>
            <w:noWrap/>
            <w:hideMark/>
          </w:tcPr>
          <w:p w:rsidR="007C6B17" w:rsidRPr="007C6B17" w:rsidRDefault="007C6B17"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Freshwater Shrimp</w:t>
            </w:r>
          </w:p>
        </w:tc>
        <w:tc>
          <w:tcPr>
            <w:tcW w:w="1621" w:type="dxa"/>
            <w:noWrap/>
            <w:hideMark/>
          </w:tcPr>
          <w:p w:rsidR="007C6B17" w:rsidRPr="007C6B17" w:rsidRDefault="007C6B17"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Gammaridae</w:t>
            </w:r>
          </w:p>
        </w:tc>
        <w:tc>
          <w:tcPr>
            <w:tcW w:w="1355" w:type="dxa"/>
            <w:noWrap/>
            <w:hideMark/>
          </w:tcPr>
          <w:p w:rsidR="007C6B17" w:rsidRPr="007C6B17" w:rsidRDefault="007C6B17"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Amphipoda</w:t>
            </w:r>
          </w:p>
        </w:tc>
        <w:tc>
          <w:tcPr>
            <w:tcW w:w="1196" w:type="dxa"/>
            <w:noWrap/>
            <w:hideMark/>
          </w:tcPr>
          <w:p w:rsidR="007C6B17" w:rsidRPr="007C6B17" w:rsidRDefault="007C6B17"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Pr>
                <w:rFonts w:eastAsia="Times New Roman" w:cs="Times New Roman"/>
                <w:i/>
                <w:iCs/>
                <w:color w:val="000000"/>
                <w:sz w:val="20"/>
                <w:szCs w:val="20"/>
                <w:lang w:eastAsia="en-GB"/>
              </w:rPr>
              <w:t>Musculium lacustre</w:t>
            </w:r>
          </w:p>
        </w:tc>
        <w:tc>
          <w:tcPr>
            <w:tcW w:w="2401" w:type="dxa"/>
            <w:noWrap/>
            <w:hideMark/>
          </w:tcPr>
          <w:p w:rsidR="002659DE" w:rsidRPr="007C6B17" w:rsidRDefault="002659DE" w:rsidP="007C6B17">
            <w:pPr>
              <w:rPr>
                <w:rFonts w:eastAsia="Times New Roman" w:cs="Times New Roman"/>
                <w:color w:val="000000"/>
                <w:sz w:val="20"/>
                <w:szCs w:val="20"/>
                <w:lang w:eastAsia="en-GB"/>
              </w:rPr>
            </w:pPr>
            <w:r>
              <w:rPr>
                <w:rFonts w:eastAsia="Times New Roman" w:cs="Times New Roman"/>
                <w:color w:val="000000"/>
                <w:sz w:val="20"/>
                <w:szCs w:val="20"/>
                <w:lang w:eastAsia="en-GB"/>
              </w:rPr>
              <w:t>Capped Orb Mussel</w:t>
            </w:r>
          </w:p>
        </w:tc>
        <w:tc>
          <w:tcPr>
            <w:tcW w:w="1621" w:type="dxa"/>
            <w:noWrap/>
            <w:hideMark/>
          </w:tcPr>
          <w:p w:rsidR="002659DE" w:rsidRPr="007C6B17" w:rsidRDefault="002659DE" w:rsidP="007C6B17">
            <w:pPr>
              <w:rPr>
                <w:rFonts w:eastAsia="Times New Roman" w:cs="Times New Roman"/>
                <w:color w:val="000000"/>
                <w:sz w:val="20"/>
                <w:szCs w:val="20"/>
                <w:lang w:eastAsia="en-GB"/>
              </w:rPr>
            </w:pPr>
            <w:r>
              <w:rPr>
                <w:rFonts w:eastAsia="Times New Roman" w:cs="Times New Roman"/>
                <w:color w:val="000000"/>
                <w:sz w:val="20"/>
                <w:szCs w:val="20"/>
                <w:lang w:eastAsia="en-GB"/>
              </w:rPr>
              <w:t>Sphaeriidae</w:t>
            </w:r>
          </w:p>
        </w:tc>
        <w:tc>
          <w:tcPr>
            <w:tcW w:w="1355" w:type="dxa"/>
            <w:noWrap/>
            <w:hideMark/>
          </w:tcPr>
          <w:p w:rsidR="002659DE" w:rsidRDefault="002659DE" w:rsidP="007C6B17">
            <w:pPr>
              <w:rPr>
                <w:rFonts w:eastAsia="Times New Roman" w:cs="Times New Roman"/>
                <w:color w:val="000000"/>
                <w:sz w:val="20"/>
                <w:szCs w:val="20"/>
                <w:lang w:eastAsia="en-GB"/>
              </w:rPr>
            </w:pPr>
            <w:r>
              <w:rPr>
                <w:rFonts w:eastAsia="Times New Roman" w:cs="Times New Roman"/>
                <w:color w:val="000000"/>
                <w:sz w:val="20"/>
                <w:szCs w:val="20"/>
                <w:lang w:eastAsia="en-GB"/>
              </w:rPr>
              <w:t>Bivalvia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Pr>
                <w:rFonts w:eastAsia="Times New Roman" w:cs="Times New Roman"/>
                <w:i/>
                <w:iCs/>
                <w:color w:val="000000"/>
                <w:sz w:val="20"/>
                <w:szCs w:val="20"/>
                <w:lang w:eastAsia="en-GB"/>
              </w:rPr>
              <w:t xml:space="preserve">Pisidium </w:t>
            </w:r>
            <w:r w:rsidRPr="002659DE">
              <w:rPr>
                <w:rFonts w:eastAsia="Times New Roman" w:cs="Times New Roman"/>
                <w:iCs/>
                <w:color w:val="000000"/>
                <w:sz w:val="20"/>
                <w:szCs w:val="20"/>
                <w:lang w:eastAsia="en-GB"/>
              </w:rPr>
              <w:t>sp.</w:t>
            </w:r>
          </w:p>
        </w:tc>
        <w:tc>
          <w:tcPr>
            <w:tcW w:w="2401" w:type="dxa"/>
            <w:noWrap/>
            <w:hideMark/>
          </w:tcPr>
          <w:p w:rsidR="002659DE" w:rsidRPr="007C6B17" w:rsidRDefault="002659DE" w:rsidP="007C6B17">
            <w:pPr>
              <w:rPr>
                <w:rFonts w:eastAsia="Times New Roman" w:cs="Times New Roman"/>
                <w:color w:val="000000"/>
                <w:sz w:val="20"/>
                <w:szCs w:val="20"/>
                <w:lang w:eastAsia="en-GB"/>
              </w:rPr>
            </w:pPr>
            <w:r>
              <w:rPr>
                <w:rFonts w:eastAsia="Times New Roman" w:cs="Times New Roman"/>
                <w:color w:val="000000"/>
                <w:sz w:val="20"/>
                <w:szCs w:val="20"/>
                <w:lang w:eastAsia="en-GB"/>
              </w:rPr>
              <w:t>a pea-mussel</w:t>
            </w:r>
          </w:p>
        </w:tc>
        <w:tc>
          <w:tcPr>
            <w:tcW w:w="1621" w:type="dxa"/>
            <w:noWrap/>
            <w:hideMark/>
          </w:tcPr>
          <w:p w:rsidR="002659DE" w:rsidRPr="007C6B17" w:rsidRDefault="002659DE" w:rsidP="007C6B17">
            <w:pPr>
              <w:rPr>
                <w:rFonts w:eastAsia="Times New Roman" w:cs="Times New Roman"/>
                <w:color w:val="000000"/>
                <w:sz w:val="20"/>
                <w:szCs w:val="20"/>
                <w:lang w:eastAsia="en-GB"/>
              </w:rPr>
            </w:pPr>
            <w:r>
              <w:rPr>
                <w:rFonts w:eastAsia="Times New Roman" w:cs="Times New Roman"/>
                <w:color w:val="000000"/>
                <w:sz w:val="20"/>
                <w:szCs w:val="20"/>
                <w:lang w:eastAsia="en-GB"/>
              </w:rPr>
              <w:t>Sphaeriidae</w:t>
            </w:r>
          </w:p>
        </w:tc>
        <w:tc>
          <w:tcPr>
            <w:tcW w:w="1355" w:type="dxa"/>
            <w:noWrap/>
            <w:hideMark/>
          </w:tcPr>
          <w:p w:rsidR="002659DE" w:rsidRDefault="002659DE" w:rsidP="007C6B17">
            <w:pPr>
              <w:rPr>
                <w:rFonts w:eastAsia="Times New Roman" w:cs="Times New Roman"/>
                <w:color w:val="000000"/>
                <w:sz w:val="20"/>
                <w:szCs w:val="20"/>
                <w:lang w:eastAsia="en-GB"/>
              </w:rPr>
            </w:pPr>
            <w:r>
              <w:rPr>
                <w:rFonts w:eastAsia="Times New Roman" w:cs="Times New Roman"/>
                <w:color w:val="000000"/>
                <w:sz w:val="20"/>
                <w:szCs w:val="20"/>
                <w:lang w:eastAsia="en-GB"/>
              </w:rPr>
              <w:t>Bivalvia</w:t>
            </w:r>
          </w:p>
        </w:tc>
        <w:tc>
          <w:tcPr>
            <w:tcW w:w="1196" w:type="dxa"/>
            <w:noWrap/>
            <w:hideMark/>
          </w:tcPr>
          <w:p w:rsidR="002659DE" w:rsidRPr="007C6B17" w:rsidRDefault="002659DE" w:rsidP="007C6B17">
            <w:pPr>
              <w:rPr>
                <w:rFonts w:eastAsia="Times New Roman" w:cs="Times New Roman"/>
                <w:color w:val="000000"/>
                <w:sz w:val="20"/>
                <w:szCs w:val="20"/>
                <w:lang w:eastAsia="en-GB"/>
              </w:rPr>
            </w:pPr>
          </w:p>
        </w:tc>
      </w:tr>
      <w:tr w:rsidR="007C6B17" w:rsidRPr="007C6B17" w:rsidTr="0072020A">
        <w:trPr>
          <w:trHeight w:val="300"/>
        </w:trPr>
        <w:tc>
          <w:tcPr>
            <w:tcW w:w="2669" w:type="dxa"/>
            <w:noWrap/>
            <w:hideMark/>
          </w:tcPr>
          <w:p w:rsidR="007C6B17" w:rsidRPr="007C6B17" w:rsidRDefault="007C6B17"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Haemopis sanguisuga</w:t>
            </w:r>
          </w:p>
        </w:tc>
        <w:tc>
          <w:tcPr>
            <w:tcW w:w="2401" w:type="dxa"/>
            <w:noWrap/>
            <w:hideMark/>
          </w:tcPr>
          <w:p w:rsidR="007C6B17" w:rsidRPr="007C6B17" w:rsidRDefault="007C6B17"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Horse Leech</w:t>
            </w:r>
          </w:p>
        </w:tc>
        <w:tc>
          <w:tcPr>
            <w:tcW w:w="1621" w:type="dxa"/>
            <w:noWrap/>
            <w:hideMark/>
          </w:tcPr>
          <w:p w:rsidR="007C6B17" w:rsidRPr="007C6B17" w:rsidRDefault="007C6B17"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Haemopidae</w:t>
            </w:r>
          </w:p>
        </w:tc>
        <w:tc>
          <w:tcPr>
            <w:tcW w:w="1355" w:type="dxa"/>
            <w:noWrap/>
            <w:hideMark/>
          </w:tcPr>
          <w:p w:rsidR="007C6B17" w:rsidRPr="007C6B17" w:rsidRDefault="00C6413F" w:rsidP="007C6B17">
            <w:pPr>
              <w:rPr>
                <w:rFonts w:eastAsia="Times New Roman" w:cs="Times New Roman"/>
                <w:color w:val="000000"/>
                <w:sz w:val="20"/>
                <w:szCs w:val="20"/>
                <w:lang w:eastAsia="en-GB"/>
              </w:rPr>
            </w:pPr>
            <w:r>
              <w:rPr>
                <w:rFonts w:eastAsia="Times New Roman" w:cs="Times New Roman"/>
                <w:color w:val="000000"/>
                <w:sz w:val="20"/>
                <w:szCs w:val="20"/>
                <w:lang w:eastAsia="en-GB"/>
              </w:rPr>
              <w:t>Hirudinea</w:t>
            </w:r>
          </w:p>
        </w:tc>
        <w:tc>
          <w:tcPr>
            <w:tcW w:w="1196" w:type="dxa"/>
            <w:noWrap/>
            <w:hideMark/>
          </w:tcPr>
          <w:p w:rsidR="007C6B17" w:rsidRPr="007C6B17" w:rsidRDefault="007C6B17"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7C6B17" w:rsidRPr="007C6B17" w:rsidTr="0072020A">
        <w:trPr>
          <w:trHeight w:val="300"/>
        </w:trPr>
        <w:tc>
          <w:tcPr>
            <w:tcW w:w="2669" w:type="dxa"/>
            <w:noWrap/>
            <w:hideMark/>
          </w:tcPr>
          <w:p w:rsidR="007C6B17" w:rsidRPr="007C6B17" w:rsidRDefault="00C6413F" w:rsidP="007C6B17">
            <w:pPr>
              <w:rPr>
                <w:rFonts w:eastAsia="Times New Roman" w:cs="Times New Roman"/>
                <w:i/>
                <w:iCs/>
                <w:color w:val="000000"/>
                <w:sz w:val="20"/>
                <w:szCs w:val="20"/>
                <w:lang w:eastAsia="en-GB"/>
              </w:rPr>
            </w:pPr>
            <w:r>
              <w:rPr>
                <w:rFonts w:eastAsia="Times New Roman" w:cs="Times New Roman"/>
                <w:i/>
                <w:iCs/>
                <w:color w:val="000000"/>
                <w:sz w:val="20"/>
                <w:szCs w:val="20"/>
                <w:lang w:eastAsia="en-GB"/>
              </w:rPr>
              <w:t>Theromyzon tessulatum</w:t>
            </w:r>
          </w:p>
        </w:tc>
        <w:tc>
          <w:tcPr>
            <w:tcW w:w="2401" w:type="dxa"/>
            <w:noWrap/>
            <w:hideMark/>
          </w:tcPr>
          <w:p w:rsidR="007C6B17" w:rsidRPr="007C6B17" w:rsidRDefault="00C6413F" w:rsidP="007C6B17">
            <w:pPr>
              <w:rPr>
                <w:rFonts w:eastAsia="Times New Roman" w:cs="Times New Roman"/>
                <w:color w:val="000000"/>
                <w:sz w:val="20"/>
                <w:szCs w:val="20"/>
                <w:lang w:eastAsia="en-GB"/>
              </w:rPr>
            </w:pPr>
            <w:r>
              <w:rPr>
                <w:rFonts w:eastAsia="Times New Roman" w:cs="Times New Roman"/>
                <w:color w:val="000000"/>
                <w:sz w:val="20"/>
                <w:szCs w:val="20"/>
                <w:lang w:eastAsia="en-GB"/>
              </w:rPr>
              <w:t>Duck Leech</w:t>
            </w:r>
          </w:p>
        </w:tc>
        <w:tc>
          <w:tcPr>
            <w:tcW w:w="1621" w:type="dxa"/>
            <w:noWrap/>
            <w:hideMark/>
          </w:tcPr>
          <w:p w:rsidR="007C6B17" w:rsidRPr="007C6B17" w:rsidRDefault="00C6413F" w:rsidP="007C6B17">
            <w:pPr>
              <w:rPr>
                <w:rFonts w:eastAsia="Times New Roman" w:cs="Times New Roman"/>
                <w:color w:val="000000"/>
                <w:sz w:val="20"/>
                <w:szCs w:val="20"/>
                <w:lang w:eastAsia="en-GB"/>
              </w:rPr>
            </w:pPr>
            <w:r>
              <w:rPr>
                <w:rFonts w:eastAsia="Times New Roman" w:cs="Times New Roman"/>
                <w:color w:val="000000"/>
                <w:sz w:val="20"/>
                <w:szCs w:val="20"/>
                <w:lang w:eastAsia="en-GB"/>
              </w:rPr>
              <w:t>Glossiphonidae</w:t>
            </w:r>
          </w:p>
        </w:tc>
        <w:tc>
          <w:tcPr>
            <w:tcW w:w="1355" w:type="dxa"/>
            <w:noWrap/>
            <w:hideMark/>
          </w:tcPr>
          <w:p w:rsidR="007C6B17" w:rsidRPr="007C6B17" w:rsidRDefault="00C6413F" w:rsidP="007C6B17">
            <w:pPr>
              <w:rPr>
                <w:rFonts w:eastAsia="Times New Roman" w:cs="Times New Roman"/>
                <w:color w:val="000000"/>
                <w:sz w:val="20"/>
                <w:szCs w:val="20"/>
                <w:lang w:eastAsia="en-GB"/>
              </w:rPr>
            </w:pPr>
            <w:r>
              <w:rPr>
                <w:rFonts w:eastAsia="Times New Roman" w:cs="Times New Roman"/>
                <w:color w:val="000000"/>
                <w:sz w:val="20"/>
                <w:szCs w:val="20"/>
                <w:lang w:eastAsia="en-GB"/>
              </w:rPr>
              <w:t>Hirudinea</w:t>
            </w:r>
          </w:p>
        </w:tc>
        <w:tc>
          <w:tcPr>
            <w:tcW w:w="1196" w:type="dxa"/>
            <w:noWrap/>
            <w:hideMark/>
          </w:tcPr>
          <w:p w:rsidR="007C6B17" w:rsidRPr="007C6B17" w:rsidRDefault="00C6413F" w:rsidP="007C6B17">
            <w:pPr>
              <w:rPr>
                <w:rFonts w:eastAsia="Times New Roman" w:cs="Times New Roman"/>
                <w:color w:val="000000"/>
                <w:sz w:val="20"/>
                <w:szCs w:val="20"/>
                <w:lang w:eastAsia="en-GB"/>
              </w:rPr>
            </w:pPr>
            <w:r>
              <w:rPr>
                <w:rFonts w:eastAsia="Times New Roman" w:cs="Times New Roman"/>
                <w:color w:val="000000"/>
                <w:sz w:val="20"/>
                <w:szCs w:val="20"/>
                <w:lang w:eastAsia="en-GB"/>
              </w:rPr>
              <w:t>Common</w:t>
            </w:r>
          </w:p>
        </w:tc>
      </w:tr>
      <w:tr w:rsidR="00C6413F" w:rsidRPr="007C6B17" w:rsidTr="0072020A">
        <w:trPr>
          <w:trHeight w:val="300"/>
        </w:trPr>
        <w:tc>
          <w:tcPr>
            <w:tcW w:w="2669" w:type="dxa"/>
            <w:noWrap/>
            <w:hideMark/>
          </w:tcPr>
          <w:p w:rsidR="00C6413F" w:rsidRPr="007C6B17" w:rsidRDefault="00C6413F" w:rsidP="007C6B17">
            <w:pPr>
              <w:rPr>
                <w:rFonts w:eastAsia="Times New Roman" w:cs="Times New Roman"/>
                <w:i/>
                <w:iCs/>
                <w:color w:val="000000"/>
                <w:sz w:val="20"/>
                <w:szCs w:val="20"/>
                <w:lang w:eastAsia="en-GB"/>
              </w:rPr>
            </w:pPr>
            <w:r>
              <w:rPr>
                <w:rFonts w:eastAsia="Times New Roman" w:cs="Times New Roman"/>
                <w:i/>
                <w:iCs/>
                <w:color w:val="000000"/>
                <w:sz w:val="20"/>
                <w:szCs w:val="20"/>
                <w:lang w:eastAsia="en-GB"/>
              </w:rPr>
              <w:t>Erpobdella octoculata</w:t>
            </w:r>
          </w:p>
        </w:tc>
        <w:tc>
          <w:tcPr>
            <w:tcW w:w="2401" w:type="dxa"/>
            <w:noWrap/>
            <w:hideMark/>
          </w:tcPr>
          <w:p w:rsidR="00C6413F" w:rsidRPr="007C6B17" w:rsidRDefault="00C6413F" w:rsidP="007C6B17">
            <w:pPr>
              <w:rPr>
                <w:rFonts w:eastAsia="Times New Roman" w:cs="Times New Roman"/>
                <w:color w:val="000000"/>
                <w:sz w:val="20"/>
                <w:szCs w:val="20"/>
                <w:lang w:eastAsia="en-GB"/>
              </w:rPr>
            </w:pPr>
            <w:r>
              <w:rPr>
                <w:rFonts w:eastAsia="Times New Roman" w:cs="Times New Roman"/>
                <w:color w:val="000000"/>
                <w:sz w:val="20"/>
                <w:szCs w:val="20"/>
                <w:lang w:eastAsia="en-GB"/>
              </w:rPr>
              <w:t>a leech</w:t>
            </w:r>
          </w:p>
        </w:tc>
        <w:tc>
          <w:tcPr>
            <w:tcW w:w="1621" w:type="dxa"/>
            <w:noWrap/>
            <w:hideMark/>
          </w:tcPr>
          <w:p w:rsidR="00C6413F" w:rsidRPr="007C6B17" w:rsidRDefault="00C6413F" w:rsidP="007C6B17">
            <w:pPr>
              <w:rPr>
                <w:rFonts w:eastAsia="Times New Roman" w:cs="Times New Roman"/>
                <w:color w:val="000000"/>
                <w:sz w:val="20"/>
                <w:szCs w:val="20"/>
                <w:lang w:eastAsia="en-GB"/>
              </w:rPr>
            </w:pPr>
            <w:r>
              <w:rPr>
                <w:rFonts w:eastAsia="Times New Roman" w:cs="Times New Roman"/>
                <w:color w:val="000000"/>
                <w:sz w:val="20"/>
                <w:szCs w:val="20"/>
                <w:lang w:eastAsia="en-GB"/>
              </w:rPr>
              <w:t>Erpobdellidae</w:t>
            </w:r>
          </w:p>
        </w:tc>
        <w:tc>
          <w:tcPr>
            <w:tcW w:w="1355" w:type="dxa"/>
            <w:noWrap/>
            <w:hideMark/>
          </w:tcPr>
          <w:p w:rsidR="00C6413F" w:rsidRPr="007C6B17" w:rsidRDefault="00C6413F" w:rsidP="007C6B17">
            <w:pPr>
              <w:rPr>
                <w:rFonts w:eastAsia="Times New Roman" w:cs="Times New Roman"/>
                <w:color w:val="000000"/>
                <w:sz w:val="20"/>
                <w:szCs w:val="20"/>
                <w:lang w:eastAsia="en-GB"/>
              </w:rPr>
            </w:pPr>
            <w:r>
              <w:rPr>
                <w:rFonts w:eastAsia="Times New Roman" w:cs="Times New Roman"/>
                <w:color w:val="000000"/>
                <w:sz w:val="20"/>
                <w:szCs w:val="20"/>
                <w:lang w:eastAsia="en-GB"/>
              </w:rPr>
              <w:t>Hirudinea</w:t>
            </w:r>
          </w:p>
        </w:tc>
        <w:tc>
          <w:tcPr>
            <w:tcW w:w="1196" w:type="dxa"/>
            <w:noWrap/>
            <w:hideMark/>
          </w:tcPr>
          <w:p w:rsidR="00C6413F" w:rsidRPr="007C6B17" w:rsidRDefault="00C6413F" w:rsidP="007C6B17">
            <w:pPr>
              <w:rPr>
                <w:rFonts w:eastAsia="Times New Roman" w:cs="Times New Roman"/>
                <w:color w:val="000000"/>
                <w:sz w:val="20"/>
                <w:szCs w:val="20"/>
                <w:lang w:eastAsia="en-GB"/>
              </w:rPr>
            </w:pPr>
            <w:r>
              <w:rPr>
                <w:rFonts w:eastAsia="Times New Roman" w:cs="Times New Roman"/>
                <w:color w:val="000000"/>
                <w:sz w:val="20"/>
                <w:szCs w:val="20"/>
                <w:lang w:eastAsia="en-GB"/>
              </w:rPr>
              <w:t>Common</w:t>
            </w:r>
          </w:p>
        </w:tc>
      </w:tr>
      <w:tr w:rsidR="00C6413F" w:rsidRPr="007C6B17" w:rsidTr="0072020A">
        <w:trPr>
          <w:trHeight w:val="300"/>
        </w:trPr>
        <w:tc>
          <w:tcPr>
            <w:tcW w:w="2669" w:type="dxa"/>
            <w:noWrap/>
            <w:hideMark/>
          </w:tcPr>
          <w:p w:rsidR="00C6413F" w:rsidRPr="007C6B17" w:rsidRDefault="002659DE" w:rsidP="000473D3">
            <w:pPr>
              <w:rPr>
                <w:rFonts w:eastAsia="Times New Roman" w:cs="Times New Roman"/>
                <w:i/>
                <w:iCs/>
                <w:color w:val="000000"/>
                <w:sz w:val="20"/>
                <w:szCs w:val="20"/>
                <w:lang w:eastAsia="en-GB"/>
              </w:rPr>
            </w:pPr>
            <w:r>
              <w:rPr>
                <w:rFonts w:eastAsia="Times New Roman" w:cs="Times New Roman"/>
                <w:i/>
                <w:iCs/>
                <w:color w:val="000000"/>
                <w:sz w:val="20"/>
                <w:szCs w:val="20"/>
                <w:lang w:eastAsia="en-GB"/>
              </w:rPr>
              <w:t>Donacia sparganii</w:t>
            </w:r>
          </w:p>
        </w:tc>
        <w:tc>
          <w:tcPr>
            <w:tcW w:w="2401" w:type="dxa"/>
            <w:noWrap/>
            <w:hideMark/>
          </w:tcPr>
          <w:p w:rsidR="00C6413F" w:rsidRPr="007C6B17" w:rsidRDefault="002659DE" w:rsidP="000473D3">
            <w:pPr>
              <w:rPr>
                <w:rFonts w:eastAsia="Times New Roman" w:cs="Times New Roman"/>
                <w:color w:val="000000"/>
                <w:sz w:val="20"/>
                <w:szCs w:val="20"/>
                <w:lang w:eastAsia="en-GB"/>
              </w:rPr>
            </w:pPr>
            <w:r>
              <w:rPr>
                <w:rFonts w:eastAsia="Times New Roman" w:cs="Times New Roman"/>
                <w:color w:val="000000"/>
                <w:sz w:val="20"/>
                <w:szCs w:val="20"/>
                <w:lang w:eastAsia="en-GB"/>
              </w:rPr>
              <w:t>a reed beetle</w:t>
            </w:r>
          </w:p>
        </w:tc>
        <w:tc>
          <w:tcPr>
            <w:tcW w:w="1621" w:type="dxa"/>
            <w:noWrap/>
            <w:hideMark/>
          </w:tcPr>
          <w:p w:rsidR="00C6413F" w:rsidRPr="007C6B17" w:rsidRDefault="002659DE" w:rsidP="000473D3">
            <w:pPr>
              <w:rPr>
                <w:rFonts w:eastAsia="Times New Roman" w:cs="Times New Roman"/>
                <w:color w:val="000000"/>
                <w:sz w:val="20"/>
                <w:szCs w:val="20"/>
                <w:lang w:eastAsia="en-GB"/>
              </w:rPr>
            </w:pPr>
            <w:r>
              <w:rPr>
                <w:rFonts w:eastAsia="Times New Roman" w:cs="Times New Roman"/>
                <w:color w:val="000000"/>
                <w:sz w:val="20"/>
                <w:szCs w:val="20"/>
                <w:lang w:eastAsia="en-GB"/>
              </w:rPr>
              <w:t>Chrysomelidae</w:t>
            </w:r>
          </w:p>
        </w:tc>
        <w:tc>
          <w:tcPr>
            <w:tcW w:w="1355" w:type="dxa"/>
            <w:noWrap/>
            <w:hideMark/>
          </w:tcPr>
          <w:p w:rsidR="00C6413F" w:rsidRPr="007C6B17" w:rsidRDefault="002659DE" w:rsidP="000473D3">
            <w:pPr>
              <w:rPr>
                <w:rFonts w:eastAsia="Times New Roman" w:cs="Times New Roman"/>
                <w:color w:val="000000"/>
                <w:sz w:val="20"/>
                <w:szCs w:val="20"/>
                <w:lang w:eastAsia="en-GB"/>
              </w:rPr>
            </w:pPr>
            <w:r>
              <w:rPr>
                <w:rFonts w:eastAsia="Times New Roman" w:cs="Times New Roman"/>
                <w:color w:val="000000"/>
                <w:sz w:val="20"/>
                <w:szCs w:val="20"/>
                <w:lang w:eastAsia="en-GB"/>
              </w:rPr>
              <w:t>Coleoptera</w:t>
            </w:r>
          </w:p>
        </w:tc>
        <w:tc>
          <w:tcPr>
            <w:tcW w:w="1196" w:type="dxa"/>
            <w:noWrap/>
            <w:hideMark/>
          </w:tcPr>
          <w:p w:rsidR="00C6413F" w:rsidRPr="007C6B17" w:rsidRDefault="002659DE" w:rsidP="000473D3">
            <w:pPr>
              <w:rPr>
                <w:rFonts w:eastAsia="Times New Roman" w:cs="Times New Roman"/>
                <w:color w:val="000000"/>
                <w:sz w:val="20"/>
                <w:szCs w:val="20"/>
                <w:lang w:eastAsia="en-GB"/>
              </w:rPr>
            </w:pPr>
            <w:r>
              <w:rPr>
                <w:rFonts w:eastAsia="Times New Roman" w:cs="Times New Roman"/>
                <w:color w:val="000000"/>
                <w:sz w:val="20"/>
                <w:szCs w:val="20"/>
                <w:lang w:eastAsia="en-GB"/>
              </w:rPr>
              <w:t>Vulnerable</w:t>
            </w:r>
          </w:p>
        </w:tc>
      </w:tr>
      <w:tr w:rsidR="002659DE" w:rsidRPr="007C6B17" w:rsidTr="0072020A">
        <w:trPr>
          <w:trHeight w:val="300"/>
        </w:trPr>
        <w:tc>
          <w:tcPr>
            <w:tcW w:w="2669" w:type="dxa"/>
            <w:noWrap/>
            <w:hideMark/>
          </w:tcPr>
          <w:p w:rsidR="002659DE" w:rsidRPr="007C6B17" w:rsidRDefault="002659DE" w:rsidP="000473D3">
            <w:pPr>
              <w:rPr>
                <w:rFonts w:eastAsia="Times New Roman" w:cs="Times New Roman"/>
                <w:i/>
                <w:iCs/>
                <w:color w:val="000000"/>
                <w:sz w:val="20"/>
                <w:szCs w:val="20"/>
                <w:lang w:eastAsia="en-GB"/>
              </w:rPr>
            </w:pPr>
            <w:r>
              <w:rPr>
                <w:rFonts w:eastAsia="Times New Roman" w:cs="Times New Roman"/>
                <w:i/>
                <w:iCs/>
                <w:color w:val="000000"/>
                <w:sz w:val="20"/>
                <w:szCs w:val="20"/>
                <w:lang w:eastAsia="en-GB"/>
              </w:rPr>
              <w:t>Gymnetron villosulum</w:t>
            </w:r>
          </w:p>
        </w:tc>
        <w:tc>
          <w:tcPr>
            <w:tcW w:w="2401" w:type="dxa"/>
            <w:noWrap/>
            <w:hideMark/>
          </w:tcPr>
          <w:p w:rsidR="002659DE" w:rsidRPr="007C6B17" w:rsidRDefault="002659DE" w:rsidP="000473D3">
            <w:pPr>
              <w:rPr>
                <w:rFonts w:eastAsia="Times New Roman" w:cs="Times New Roman"/>
                <w:color w:val="000000"/>
                <w:sz w:val="20"/>
                <w:szCs w:val="20"/>
                <w:lang w:eastAsia="en-GB"/>
              </w:rPr>
            </w:pPr>
            <w:r>
              <w:rPr>
                <w:rFonts w:eastAsia="Times New Roman" w:cs="Times New Roman"/>
                <w:color w:val="000000"/>
                <w:sz w:val="20"/>
                <w:szCs w:val="20"/>
                <w:lang w:eastAsia="en-GB"/>
              </w:rPr>
              <w:t>Pink Water-speedwell Weevil</w:t>
            </w:r>
          </w:p>
        </w:tc>
        <w:tc>
          <w:tcPr>
            <w:tcW w:w="1621" w:type="dxa"/>
            <w:noWrap/>
            <w:hideMark/>
          </w:tcPr>
          <w:p w:rsidR="002659DE" w:rsidRPr="007C6B17" w:rsidRDefault="002659DE" w:rsidP="000473D3">
            <w:pPr>
              <w:rPr>
                <w:rFonts w:eastAsia="Times New Roman" w:cs="Times New Roman"/>
                <w:color w:val="000000"/>
                <w:sz w:val="20"/>
                <w:szCs w:val="20"/>
                <w:lang w:eastAsia="en-GB"/>
              </w:rPr>
            </w:pPr>
            <w:r>
              <w:rPr>
                <w:rFonts w:eastAsia="Times New Roman" w:cs="Times New Roman"/>
                <w:color w:val="000000"/>
                <w:sz w:val="20"/>
                <w:szCs w:val="20"/>
                <w:lang w:eastAsia="en-GB"/>
              </w:rPr>
              <w:t>Curculionidae</w:t>
            </w:r>
          </w:p>
        </w:tc>
        <w:tc>
          <w:tcPr>
            <w:tcW w:w="1355" w:type="dxa"/>
            <w:noWrap/>
            <w:hideMark/>
          </w:tcPr>
          <w:p w:rsidR="002659DE" w:rsidRDefault="002659DE">
            <w:r w:rsidRPr="009166C8">
              <w:rPr>
                <w:rFonts w:eastAsia="Times New Roman" w:cs="Times New Roman"/>
                <w:color w:val="000000"/>
                <w:sz w:val="20"/>
                <w:szCs w:val="20"/>
                <w:lang w:eastAsia="en-GB"/>
              </w:rPr>
              <w:t>Coleoptera</w:t>
            </w:r>
          </w:p>
        </w:tc>
        <w:tc>
          <w:tcPr>
            <w:tcW w:w="1196" w:type="dxa"/>
            <w:noWrap/>
            <w:hideMark/>
          </w:tcPr>
          <w:p w:rsidR="002659DE" w:rsidRPr="007C6B17" w:rsidRDefault="002659DE" w:rsidP="000473D3">
            <w:pPr>
              <w:rPr>
                <w:rFonts w:eastAsia="Times New Roman" w:cs="Times New Roman"/>
                <w:color w:val="000000"/>
                <w:sz w:val="20"/>
                <w:szCs w:val="20"/>
                <w:lang w:eastAsia="en-GB"/>
              </w:rPr>
            </w:pPr>
            <w:r>
              <w:rPr>
                <w:rFonts w:eastAsia="Times New Roman" w:cs="Times New Roman"/>
                <w:color w:val="000000"/>
                <w:sz w:val="20"/>
                <w:szCs w:val="20"/>
                <w:lang w:eastAsia="en-GB"/>
              </w:rPr>
              <w:t>NS</w:t>
            </w:r>
          </w:p>
        </w:tc>
      </w:tr>
      <w:tr w:rsidR="002659DE" w:rsidRPr="007C6B17" w:rsidTr="0072020A">
        <w:trPr>
          <w:trHeight w:val="300"/>
        </w:trPr>
        <w:tc>
          <w:tcPr>
            <w:tcW w:w="2669" w:type="dxa"/>
            <w:noWrap/>
            <w:hideMark/>
          </w:tcPr>
          <w:p w:rsidR="002659DE" w:rsidRPr="007C6B17" w:rsidRDefault="002659DE" w:rsidP="000473D3">
            <w:pPr>
              <w:rPr>
                <w:rFonts w:eastAsia="Times New Roman" w:cs="Times New Roman"/>
                <w:i/>
                <w:iCs/>
                <w:color w:val="000000"/>
                <w:sz w:val="20"/>
                <w:szCs w:val="20"/>
                <w:lang w:eastAsia="en-GB"/>
              </w:rPr>
            </w:pPr>
            <w:r>
              <w:rPr>
                <w:rFonts w:eastAsia="Times New Roman" w:cs="Times New Roman"/>
                <w:i/>
                <w:iCs/>
                <w:color w:val="000000"/>
                <w:sz w:val="20"/>
                <w:szCs w:val="20"/>
                <w:lang w:eastAsia="en-GB"/>
              </w:rPr>
              <w:t>Pelenomus canaliculatus</w:t>
            </w:r>
          </w:p>
        </w:tc>
        <w:tc>
          <w:tcPr>
            <w:tcW w:w="2401" w:type="dxa"/>
            <w:noWrap/>
            <w:hideMark/>
          </w:tcPr>
          <w:p w:rsidR="002659DE" w:rsidRPr="007C6B17" w:rsidRDefault="002659DE" w:rsidP="000473D3">
            <w:pPr>
              <w:rPr>
                <w:rFonts w:eastAsia="Times New Roman" w:cs="Times New Roman"/>
                <w:color w:val="000000"/>
                <w:sz w:val="20"/>
                <w:szCs w:val="20"/>
                <w:lang w:eastAsia="en-GB"/>
              </w:rPr>
            </w:pPr>
            <w:r>
              <w:rPr>
                <w:rFonts w:eastAsia="Times New Roman" w:cs="Times New Roman"/>
                <w:color w:val="000000"/>
                <w:sz w:val="20"/>
                <w:szCs w:val="20"/>
                <w:lang w:eastAsia="en-GB"/>
              </w:rPr>
              <w:t>an aquatic weevil</w:t>
            </w:r>
          </w:p>
        </w:tc>
        <w:tc>
          <w:tcPr>
            <w:tcW w:w="1621" w:type="dxa"/>
            <w:noWrap/>
            <w:hideMark/>
          </w:tcPr>
          <w:p w:rsidR="002659DE" w:rsidRPr="007C6B17" w:rsidRDefault="002659DE" w:rsidP="000473D3">
            <w:pPr>
              <w:rPr>
                <w:rFonts w:eastAsia="Times New Roman" w:cs="Times New Roman"/>
                <w:color w:val="000000"/>
                <w:sz w:val="20"/>
                <w:szCs w:val="20"/>
                <w:lang w:eastAsia="en-GB"/>
              </w:rPr>
            </w:pPr>
            <w:r>
              <w:rPr>
                <w:rFonts w:eastAsia="Times New Roman" w:cs="Times New Roman"/>
                <w:color w:val="000000"/>
                <w:sz w:val="20"/>
                <w:szCs w:val="20"/>
                <w:lang w:eastAsia="en-GB"/>
              </w:rPr>
              <w:t>Curculionidae</w:t>
            </w:r>
          </w:p>
        </w:tc>
        <w:tc>
          <w:tcPr>
            <w:tcW w:w="1355" w:type="dxa"/>
            <w:noWrap/>
            <w:hideMark/>
          </w:tcPr>
          <w:p w:rsidR="002659DE" w:rsidRDefault="002659DE">
            <w:r w:rsidRPr="009166C8">
              <w:rPr>
                <w:rFonts w:eastAsia="Times New Roman" w:cs="Times New Roman"/>
                <w:color w:val="000000"/>
                <w:sz w:val="20"/>
                <w:szCs w:val="20"/>
                <w:lang w:eastAsia="en-GB"/>
              </w:rPr>
              <w:t>Coleoptera</w:t>
            </w:r>
          </w:p>
        </w:tc>
        <w:tc>
          <w:tcPr>
            <w:tcW w:w="1196" w:type="dxa"/>
            <w:noWrap/>
            <w:hideMark/>
          </w:tcPr>
          <w:p w:rsidR="002659DE" w:rsidRPr="007C6B17" w:rsidRDefault="002659DE" w:rsidP="000473D3">
            <w:pPr>
              <w:rPr>
                <w:rFonts w:eastAsia="Times New Roman" w:cs="Times New Roman"/>
                <w:color w:val="000000"/>
                <w:sz w:val="20"/>
                <w:szCs w:val="20"/>
                <w:lang w:eastAsia="en-GB"/>
              </w:rPr>
            </w:pPr>
            <w:r>
              <w:rPr>
                <w:rFonts w:eastAsia="Times New Roman" w:cs="Times New Roman"/>
                <w:color w:val="000000"/>
                <w:sz w:val="20"/>
                <w:szCs w:val="20"/>
                <w:lang w:eastAsia="en-GB"/>
              </w:rPr>
              <w:t>NS</w:t>
            </w:r>
          </w:p>
        </w:tc>
      </w:tr>
      <w:tr w:rsidR="00C6413F" w:rsidRPr="007C6B17" w:rsidTr="0072020A">
        <w:trPr>
          <w:trHeight w:val="300"/>
        </w:trPr>
        <w:tc>
          <w:tcPr>
            <w:tcW w:w="2669" w:type="dxa"/>
            <w:noWrap/>
            <w:hideMark/>
          </w:tcPr>
          <w:p w:rsidR="00C6413F" w:rsidRPr="007C6B17" w:rsidRDefault="00C6413F" w:rsidP="000473D3">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Dryops luridus</w:t>
            </w:r>
          </w:p>
        </w:tc>
        <w:tc>
          <w:tcPr>
            <w:tcW w:w="2401" w:type="dxa"/>
            <w:noWrap/>
            <w:hideMark/>
          </w:tcPr>
          <w:p w:rsidR="00C6413F" w:rsidRPr="007C6B17" w:rsidRDefault="00C6413F"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long-toed water beetle</w:t>
            </w:r>
          </w:p>
        </w:tc>
        <w:tc>
          <w:tcPr>
            <w:tcW w:w="1621" w:type="dxa"/>
            <w:noWrap/>
            <w:hideMark/>
          </w:tcPr>
          <w:p w:rsidR="00C6413F" w:rsidRPr="007C6B17" w:rsidRDefault="00C6413F"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Dryopidae</w:t>
            </w:r>
          </w:p>
        </w:tc>
        <w:tc>
          <w:tcPr>
            <w:tcW w:w="1355" w:type="dxa"/>
            <w:noWrap/>
            <w:hideMark/>
          </w:tcPr>
          <w:p w:rsidR="00C6413F" w:rsidRPr="007C6B17" w:rsidRDefault="00C6413F"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C6413F" w:rsidRPr="007C6B17" w:rsidRDefault="00C6413F"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C6413F" w:rsidRPr="007C6B17" w:rsidTr="0072020A">
        <w:trPr>
          <w:trHeight w:val="300"/>
        </w:trPr>
        <w:tc>
          <w:tcPr>
            <w:tcW w:w="2669" w:type="dxa"/>
            <w:noWrap/>
            <w:hideMark/>
          </w:tcPr>
          <w:p w:rsidR="00C6413F" w:rsidRPr="007C6B17" w:rsidRDefault="00C6413F"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 xml:space="preserve">Dryops </w:t>
            </w:r>
            <w:r w:rsidRPr="007C6B17">
              <w:rPr>
                <w:rFonts w:eastAsia="Times New Roman" w:cs="Times New Roman"/>
                <w:color w:val="000000"/>
                <w:sz w:val="20"/>
                <w:szCs w:val="20"/>
                <w:lang w:eastAsia="en-GB"/>
              </w:rPr>
              <w:t>sp. (other)</w:t>
            </w:r>
          </w:p>
        </w:tc>
        <w:tc>
          <w:tcPr>
            <w:tcW w:w="240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long-toed water beetle</w:t>
            </w:r>
          </w:p>
        </w:tc>
        <w:tc>
          <w:tcPr>
            <w:tcW w:w="162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Dryopidae</w:t>
            </w:r>
          </w:p>
        </w:tc>
        <w:tc>
          <w:tcPr>
            <w:tcW w:w="1355"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C6413F" w:rsidRPr="007C6B17" w:rsidRDefault="00C6413F" w:rsidP="007C6B17">
            <w:pPr>
              <w:rPr>
                <w:rFonts w:eastAsia="Times New Roman" w:cs="Times New Roman"/>
                <w:color w:val="000000"/>
                <w:sz w:val="20"/>
                <w:szCs w:val="20"/>
                <w:lang w:eastAsia="en-GB"/>
              </w:rPr>
            </w:pPr>
          </w:p>
        </w:tc>
      </w:tr>
      <w:tr w:rsidR="00C6413F" w:rsidRPr="007C6B17" w:rsidTr="0072020A">
        <w:trPr>
          <w:trHeight w:val="300"/>
        </w:trPr>
        <w:tc>
          <w:tcPr>
            <w:tcW w:w="2669" w:type="dxa"/>
            <w:noWrap/>
            <w:hideMark/>
          </w:tcPr>
          <w:p w:rsidR="00C6413F" w:rsidRPr="007C6B17" w:rsidRDefault="00C6413F"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Acilius sulcatus</w:t>
            </w:r>
          </w:p>
        </w:tc>
        <w:tc>
          <w:tcPr>
            <w:tcW w:w="240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diving beetle</w:t>
            </w:r>
          </w:p>
        </w:tc>
        <w:tc>
          <w:tcPr>
            <w:tcW w:w="162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C6413F" w:rsidRPr="007C6B17" w:rsidTr="0072020A">
        <w:trPr>
          <w:trHeight w:val="300"/>
        </w:trPr>
        <w:tc>
          <w:tcPr>
            <w:tcW w:w="2669" w:type="dxa"/>
            <w:noWrap/>
            <w:hideMark/>
          </w:tcPr>
          <w:p w:rsidR="00C6413F" w:rsidRPr="007C6B17" w:rsidRDefault="00C6413F"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Agabus bipustulatus</w:t>
            </w:r>
          </w:p>
        </w:tc>
        <w:tc>
          <w:tcPr>
            <w:tcW w:w="240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diving beetle</w:t>
            </w:r>
          </w:p>
        </w:tc>
        <w:tc>
          <w:tcPr>
            <w:tcW w:w="162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C6413F" w:rsidRPr="007C6B17" w:rsidTr="0072020A">
        <w:trPr>
          <w:trHeight w:val="300"/>
        </w:trPr>
        <w:tc>
          <w:tcPr>
            <w:tcW w:w="2669" w:type="dxa"/>
            <w:noWrap/>
            <w:hideMark/>
          </w:tcPr>
          <w:p w:rsidR="00C6413F" w:rsidRPr="007C6B17" w:rsidRDefault="00C6413F"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Agabus nebulosus</w:t>
            </w:r>
          </w:p>
        </w:tc>
        <w:tc>
          <w:tcPr>
            <w:tcW w:w="240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diving beetle</w:t>
            </w:r>
          </w:p>
        </w:tc>
        <w:tc>
          <w:tcPr>
            <w:tcW w:w="162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C6413F" w:rsidRPr="007C6B17" w:rsidTr="0072020A">
        <w:trPr>
          <w:trHeight w:val="300"/>
        </w:trPr>
        <w:tc>
          <w:tcPr>
            <w:tcW w:w="2669" w:type="dxa"/>
            <w:noWrap/>
            <w:hideMark/>
          </w:tcPr>
          <w:p w:rsidR="00C6413F" w:rsidRPr="007C6B17" w:rsidRDefault="00C6413F"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Colymbetes fuscus</w:t>
            </w:r>
          </w:p>
        </w:tc>
        <w:tc>
          <w:tcPr>
            <w:tcW w:w="240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diving beetle</w:t>
            </w:r>
          </w:p>
        </w:tc>
        <w:tc>
          <w:tcPr>
            <w:tcW w:w="162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C6413F" w:rsidRPr="007C6B17" w:rsidTr="0072020A">
        <w:trPr>
          <w:trHeight w:val="300"/>
        </w:trPr>
        <w:tc>
          <w:tcPr>
            <w:tcW w:w="2669" w:type="dxa"/>
            <w:noWrap/>
            <w:hideMark/>
          </w:tcPr>
          <w:p w:rsidR="00C6413F" w:rsidRPr="007C6B17" w:rsidRDefault="00C6413F"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Dytiscus circumflexus</w:t>
            </w:r>
          </w:p>
        </w:tc>
        <w:tc>
          <w:tcPr>
            <w:tcW w:w="240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 xml:space="preserve">a great diving beetle </w:t>
            </w:r>
          </w:p>
        </w:tc>
        <w:tc>
          <w:tcPr>
            <w:tcW w:w="162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C6413F" w:rsidRPr="007C6B17" w:rsidTr="0072020A">
        <w:trPr>
          <w:trHeight w:val="300"/>
        </w:trPr>
        <w:tc>
          <w:tcPr>
            <w:tcW w:w="2669" w:type="dxa"/>
            <w:noWrap/>
            <w:hideMark/>
          </w:tcPr>
          <w:p w:rsidR="00C6413F" w:rsidRPr="007C6B17" w:rsidRDefault="00C6413F"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Dytiscus marginalis</w:t>
            </w:r>
          </w:p>
        </w:tc>
        <w:tc>
          <w:tcPr>
            <w:tcW w:w="240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Great Diving Beetle</w:t>
            </w:r>
          </w:p>
        </w:tc>
        <w:tc>
          <w:tcPr>
            <w:tcW w:w="162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C6413F" w:rsidRPr="007C6B17" w:rsidTr="0072020A">
        <w:trPr>
          <w:trHeight w:val="300"/>
        </w:trPr>
        <w:tc>
          <w:tcPr>
            <w:tcW w:w="2669" w:type="dxa"/>
            <w:noWrap/>
            <w:hideMark/>
          </w:tcPr>
          <w:p w:rsidR="00C6413F" w:rsidRPr="007C6B17" w:rsidRDefault="00C6413F"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Dytiscus semisulcatus</w:t>
            </w:r>
          </w:p>
        </w:tc>
        <w:tc>
          <w:tcPr>
            <w:tcW w:w="240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Great Diving Beetle</w:t>
            </w:r>
          </w:p>
        </w:tc>
        <w:tc>
          <w:tcPr>
            <w:tcW w:w="162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C6413F" w:rsidRPr="007C6B17" w:rsidTr="0072020A">
        <w:trPr>
          <w:trHeight w:val="300"/>
        </w:trPr>
        <w:tc>
          <w:tcPr>
            <w:tcW w:w="2669" w:type="dxa"/>
            <w:noWrap/>
            <w:hideMark/>
          </w:tcPr>
          <w:p w:rsidR="00C6413F" w:rsidRPr="007C6B17" w:rsidRDefault="00C6413F"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Hydroglyphus geminus</w:t>
            </w:r>
          </w:p>
        </w:tc>
        <w:tc>
          <w:tcPr>
            <w:tcW w:w="240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diving beetle</w:t>
            </w:r>
          </w:p>
        </w:tc>
        <w:tc>
          <w:tcPr>
            <w:tcW w:w="162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C6413F" w:rsidRPr="007C6B17" w:rsidTr="0072020A">
        <w:trPr>
          <w:trHeight w:val="300"/>
        </w:trPr>
        <w:tc>
          <w:tcPr>
            <w:tcW w:w="2669" w:type="dxa"/>
            <w:noWrap/>
            <w:hideMark/>
          </w:tcPr>
          <w:p w:rsidR="00C6413F" w:rsidRPr="007C6B17" w:rsidRDefault="00C6413F"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Hydroporus angustatus</w:t>
            </w:r>
          </w:p>
        </w:tc>
        <w:tc>
          <w:tcPr>
            <w:tcW w:w="240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diving beetle</w:t>
            </w:r>
          </w:p>
        </w:tc>
        <w:tc>
          <w:tcPr>
            <w:tcW w:w="162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C6413F" w:rsidRPr="007C6B17" w:rsidTr="0072020A">
        <w:trPr>
          <w:trHeight w:val="300"/>
        </w:trPr>
        <w:tc>
          <w:tcPr>
            <w:tcW w:w="2669" w:type="dxa"/>
            <w:noWrap/>
            <w:hideMark/>
          </w:tcPr>
          <w:p w:rsidR="00C6413F" w:rsidRPr="007C6B17" w:rsidRDefault="00C6413F"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Hydroporus palustris</w:t>
            </w:r>
          </w:p>
        </w:tc>
        <w:tc>
          <w:tcPr>
            <w:tcW w:w="240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diving beetle</w:t>
            </w:r>
          </w:p>
        </w:tc>
        <w:tc>
          <w:tcPr>
            <w:tcW w:w="162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C6413F" w:rsidRPr="007C6B17" w:rsidTr="0072020A">
        <w:trPr>
          <w:trHeight w:val="300"/>
        </w:trPr>
        <w:tc>
          <w:tcPr>
            <w:tcW w:w="2669" w:type="dxa"/>
            <w:noWrap/>
            <w:hideMark/>
          </w:tcPr>
          <w:p w:rsidR="00C6413F" w:rsidRPr="007C6B17" w:rsidRDefault="00C6413F"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Hydroporus planus</w:t>
            </w:r>
          </w:p>
        </w:tc>
        <w:tc>
          <w:tcPr>
            <w:tcW w:w="240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diving beetle</w:t>
            </w:r>
          </w:p>
        </w:tc>
        <w:tc>
          <w:tcPr>
            <w:tcW w:w="162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C6413F" w:rsidRPr="007C6B17" w:rsidTr="0072020A">
        <w:trPr>
          <w:trHeight w:val="300"/>
        </w:trPr>
        <w:tc>
          <w:tcPr>
            <w:tcW w:w="2669" w:type="dxa"/>
            <w:noWrap/>
            <w:hideMark/>
          </w:tcPr>
          <w:p w:rsidR="00C6413F" w:rsidRPr="007C6B17" w:rsidRDefault="00C6413F"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Hygrotus confluens</w:t>
            </w:r>
          </w:p>
        </w:tc>
        <w:tc>
          <w:tcPr>
            <w:tcW w:w="240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diving beetle</w:t>
            </w:r>
          </w:p>
        </w:tc>
        <w:tc>
          <w:tcPr>
            <w:tcW w:w="162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C6413F" w:rsidRPr="007C6B17" w:rsidTr="0072020A">
        <w:trPr>
          <w:trHeight w:val="300"/>
        </w:trPr>
        <w:tc>
          <w:tcPr>
            <w:tcW w:w="2669" w:type="dxa"/>
            <w:noWrap/>
            <w:hideMark/>
          </w:tcPr>
          <w:p w:rsidR="00C6413F" w:rsidRPr="007C6B17" w:rsidRDefault="00C6413F"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Hygrotus impressopunctatus</w:t>
            </w:r>
          </w:p>
        </w:tc>
        <w:tc>
          <w:tcPr>
            <w:tcW w:w="240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diving beetle</w:t>
            </w:r>
          </w:p>
        </w:tc>
        <w:tc>
          <w:tcPr>
            <w:tcW w:w="162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C6413F" w:rsidRPr="007C6B17" w:rsidTr="0072020A">
        <w:trPr>
          <w:trHeight w:val="300"/>
        </w:trPr>
        <w:tc>
          <w:tcPr>
            <w:tcW w:w="2669" w:type="dxa"/>
            <w:noWrap/>
            <w:hideMark/>
          </w:tcPr>
          <w:p w:rsidR="00C6413F" w:rsidRPr="007C6B17" w:rsidRDefault="00C6413F"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Hygrotus inaequalis</w:t>
            </w:r>
          </w:p>
        </w:tc>
        <w:tc>
          <w:tcPr>
            <w:tcW w:w="240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diving beetle</w:t>
            </w:r>
          </w:p>
        </w:tc>
        <w:tc>
          <w:tcPr>
            <w:tcW w:w="162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C6413F" w:rsidRPr="007C6B17" w:rsidTr="0072020A">
        <w:trPr>
          <w:trHeight w:val="300"/>
        </w:trPr>
        <w:tc>
          <w:tcPr>
            <w:tcW w:w="2669" w:type="dxa"/>
            <w:noWrap/>
            <w:hideMark/>
          </w:tcPr>
          <w:p w:rsidR="00C6413F" w:rsidRPr="007C6B17" w:rsidRDefault="00C6413F"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Hygrotus versicolor</w:t>
            </w:r>
          </w:p>
        </w:tc>
        <w:tc>
          <w:tcPr>
            <w:tcW w:w="240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diving beetle</w:t>
            </w:r>
          </w:p>
        </w:tc>
        <w:tc>
          <w:tcPr>
            <w:tcW w:w="162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C6413F" w:rsidRPr="007C6B17" w:rsidTr="0072020A">
        <w:trPr>
          <w:trHeight w:val="300"/>
        </w:trPr>
        <w:tc>
          <w:tcPr>
            <w:tcW w:w="2669" w:type="dxa"/>
            <w:noWrap/>
            <w:hideMark/>
          </w:tcPr>
          <w:p w:rsidR="00C6413F" w:rsidRPr="007C6B17" w:rsidRDefault="00C6413F"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Hyphydrus ovatus</w:t>
            </w:r>
          </w:p>
        </w:tc>
        <w:tc>
          <w:tcPr>
            <w:tcW w:w="240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diving beetle</w:t>
            </w:r>
          </w:p>
        </w:tc>
        <w:tc>
          <w:tcPr>
            <w:tcW w:w="162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C6413F" w:rsidRPr="007C6B17" w:rsidTr="0072020A">
        <w:trPr>
          <w:trHeight w:val="300"/>
        </w:trPr>
        <w:tc>
          <w:tcPr>
            <w:tcW w:w="2669" w:type="dxa"/>
            <w:noWrap/>
            <w:hideMark/>
          </w:tcPr>
          <w:p w:rsidR="00C6413F" w:rsidRPr="007C6B17" w:rsidRDefault="00C6413F"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Ilybius ater</w:t>
            </w:r>
          </w:p>
        </w:tc>
        <w:tc>
          <w:tcPr>
            <w:tcW w:w="240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diving beetle</w:t>
            </w:r>
          </w:p>
        </w:tc>
        <w:tc>
          <w:tcPr>
            <w:tcW w:w="162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C6413F" w:rsidRPr="007C6B17" w:rsidTr="0072020A">
        <w:trPr>
          <w:trHeight w:val="300"/>
        </w:trPr>
        <w:tc>
          <w:tcPr>
            <w:tcW w:w="2669" w:type="dxa"/>
            <w:noWrap/>
            <w:hideMark/>
          </w:tcPr>
          <w:p w:rsidR="00C6413F" w:rsidRPr="007C6B17" w:rsidRDefault="00C6413F"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Ilybius fuliginosus</w:t>
            </w:r>
          </w:p>
        </w:tc>
        <w:tc>
          <w:tcPr>
            <w:tcW w:w="240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diving beetle</w:t>
            </w:r>
          </w:p>
        </w:tc>
        <w:tc>
          <w:tcPr>
            <w:tcW w:w="1621"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C6413F" w:rsidRPr="007C6B17" w:rsidRDefault="00C6413F"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0473D3">
            <w:pPr>
              <w:rPr>
                <w:rFonts w:eastAsia="Times New Roman" w:cs="Times New Roman"/>
                <w:i/>
                <w:iCs/>
                <w:color w:val="000000"/>
                <w:sz w:val="20"/>
                <w:szCs w:val="20"/>
                <w:lang w:eastAsia="en-GB"/>
              </w:rPr>
            </w:pPr>
            <w:r>
              <w:rPr>
                <w:rFonts w:eastAsia="Times New Roman" w:cs="Times New Roman"/>
                <w:i/>
                <w:iCs/>
                <w:color w:val="000000"/>
                <w:sz w:val="20"/>
                <w:szCs w:val="20"/>
                <w:lang w:eastAsia="en-GB"/>
              </w:rPr>
              <w:t>Ilybius quadriguttatus</w:t>
            </w:r>
          </w:p>
        </w:tc>
        <w:tc>
          <w:tcPr>
            <w:tcW w:w="2401"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diving beetle</w:t>
            </w:r>
          </w:p>
        </w:tc>
        <w:tc>
          <w:tcPr>
            <w:tcW w:w="1621"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Laccophilus minutus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diving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Liopterus haemorrhoidalis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diving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Rhantus grapii</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diving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Rhantus suturalis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diving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Dytiscidae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Gyrinus substriatus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 Whirligig</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Gyrinidae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0473D3">
            <w:pPr>
              <w:rPr>
                <w:rFonts w:eastAsia="Times New Roman" w:cs="Times New Roman"/>
                <w:i/>
                <w:iCs/>
                <w:color w:val="000000"/>
                <w:sz w:val="20"/>
                <w:szCs w:val="20"/>
                <w:lang w:eastAsia="en-GB"/>
              </w:rPr>
            </w:pPr>
            <w:r>
              <w:rPr>
                <w:rFonts w:eastAsia="Times New Roman" w:cs="Times New Roman"/>
                <w:i/>
                <w:iCs/>
                <w:color w:val="000000"/>
                <w:sz w:val="20"/>
                <w:szCs w:val="20"/>
                <w:lang w:eastAsia="en-GB"/>
              </w:rPr>
              <w:t>Haliplus confinis</w:t>
            </w:r>
          </w:p>
        </w:tc>
        <w:tc>
          <w:tcPr>
            <w:tcW w:w="2401"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an algivorous water beetle</w:t>
            </w:r>
          </w:p>
        </w:tc>
        <w:tc>
          <w:tcPr>
            <w:tcW w:w="1621"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Haliplidae</w:t>
            </w:r>
          </w:p>
        </w:tc>
        <w:tc>
          <w:tcPr>
            <w:tcW w:w="1355"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Haliplus flavicollis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an algivorous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Haliplidae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BE3522" w:rsidRPr="007C6B17" w:rsidTr="0072020A">
        <w:trPr>
          <w:trHeight w:val="300"/>
        </w:trPr>
        <w:tc>
          <w:tcPr>
            <w:tcW w:w="2669" w:type="dxa"/>
            <w:noWrap/>
            <w:hideMark/>
          </w:tcPr>
          <w:p w:rsidR="00BE3522" w:rsidRPr="007C6B17" w:rsidRDefault="00BE3522" w:rsidP="000473D3">
            <w:pPr>
              <w:rPr>
                <w:rFonts w:eastAsia="Times New Roman" w:cs="Times New Roman"/>
                <w:i/>
                <w:iCs/>
                <w:color w:val="000000"/>
                <w:sz w:val="20"/>
                <w:szCs w:val="20"/>
                <w:lang w:eastAsia="en-GB"/>
              </w:rPr>
            </w:pPr>
            <w:r>
              <w:rPr>
                <w:rFonts w:eastAsia="Times New Roman" w:cs="Times New Roman"/>
                <w:i/>
                <w:iCs/>
                <w:color w:val="000000"/>
                <w:sz w:val="20"/>
                <w:szCs w:val="20"/>
                <w:lang w:eastAsia="en-GB"/>
              </w:rPr>
              <w:t>Haliplus fluviatilis</w:t>
            </w:r>
          </w:p>
        </w:tc>
        <w:tc>
          <w:tcPr>
            <w:tcW w:w="2401"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an algivorous water beetle</w:t>
            </w:r>
          </w:p>
        </w:tc>
        <w:tc>
          <w:tcPr>
            <w:tcW w:w="1621"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Haliplidae</w:t>
            </w:r>
          </w:p>
        </w:tc>
        <w:tc>
          <w:tcPr>
            <w:tcW w:w="1355"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Haliplus immaculatus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an algivorous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Haliplidae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Haliplus lineatocollis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an algivorous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Haliplidae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lastRenderedPageBreak/>
              <w:t>Haliplus obliquus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an algivorous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Haliplidae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Haliplus ruficollis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an algivorous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Haliplidae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Peltodytes caesus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an algivorous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Haliplidae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NS</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Helophorus aequalis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scavenger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Helophoridae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0473D3">
            <w:pPr>
              <w:rPr>
                <w:rFonts w:eastAsia="Times New Roman" w:cs="Times New Roman"/>
                <w:i/>
                <w:iCs/>
                <w:color w:val="000000"/>
                <w:sz w:val="20"/>
                <w:szCs w:val="20"/>
                <w:lang w:eastAsia="en-GB"/>
              </w:rPr>
            </w:pPr>
            <w:r>
              <w:rPr>
                <w:rFonts w:eastAsia="Times New Roman" w:cs="Times New Roman"/>
                <w:i/>
                <w:iCs/>
                <w:color w:val="000000"/>
                <w:sz w:val="20"/>
                <w:szCs w:val="20"/>
                <w:lang w:eastAsia="en-GB"/>
              </w:rPr>
              <w:t>Helophorus brevipalpis</w:t>
            </w:r>
          </w:p>
        </w:tc>
        <w:tc>
          <w:tcPr>
            <w:tcW w:w="2401"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scavenger water beetle</w:t>
            </w:r>
          </w:p>
        </w:tc>
        <w:tc>
          <w:tcPr>
            <w:tcW w:w="1621"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Helophoridae</w:t>
            </w:r>
          </w:p>
        </w:tc>
        <w:tc>
          <w:tcPr>
            <w:tcW w:w="1355"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Helophorus grandis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scavenger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Helophoridae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Helophorus griseus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scavenger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Helophoridae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Helophorus minutus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scavenger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Helophoridae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Helophorus obscurus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scavenger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Helophoridae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Limnebius papposus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small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Hydraenidae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NT</w:t>
            </w:r>
          </w:p>
        </w:tc>
      </w:tr>
      <w:tr w:rsidR="00BE3522" w:rsidRPr="007C6B17" w:rsidTr="0072020A">
        <w:trPr>
          <w:trHeight w:val="300"/>
        </w:trPr>
        <w:tc>
          <w:tcPr>
            <w:tcW w:w="2669" w:type="dxa"/>
            <w:noWrap/>
            <w:hideMark/>
          </w:tcPr>
          <w:p w:rsidR="00BE3522" w:rsidRPr="007C6B17" w:rsidRDefault="00BE3522" w:rsidP="000473D3">
            <w:pPr>
              <w:rPr>
                <w:rFonts w:eastAsia="Times New Roman" w:cs="Times New Roman"/>
                <w:i/>
                <w:iCs/>
                <w:color w:val="000000"/>
                <w:sz w:val="20"/>
                <w:szCs w:val="20"/>
                <w:lang w:eastAsia="en-GB"/>
              </w:rPr>
            </w:pPr>
            <w:r>
              <w:rPr>
                <w:rFonts w:eastAsia="Times New Roman" w:cs="Times New Roman"/>
                <w:i/>
                <w:iCs/>
                <w:color w:val="000000"/>
                <w:sz w:val="20"/>
                <w:szCs w:val="20"/>
                <w:lang w:eastAsia="en-GB"/>
              </w:rPr>
              <w:t>Ochthebius dilatatus</w:t>
            </w:r>
          </w:p>
        </w:tc>
        <w:tc>
          <w:tcPr>
            <w:tcW w:w="2401"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small water beetle</w:t>
            </w:r>
          </w:p>
        </w:tc>
        <w:tc>
          <w:tcPr>
            <w:tcW w:w="1621"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Hydraenidae</w:t>
            </w:r>
          </w:p>
        </w:tc>
        <w:tc>
          <w:tcPr>
            <w:tcW w:w="1355"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Pr>
                <w:rFonts w:eastAsia="Times New Roman" w:cs="Times New Roman"/>
                <w:color w:val="000000"/>
                <w:sz w:val="20"/>
                <w:szCs w:val="20"/>
                <w:lang w:eastAsia="en-GB"/>
              </w:rPr>
              <w:t>Local</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Ochthebius minimus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small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Hydraenidae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Anacaena bipustulata</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scavenger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Hydrophilidae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Anacaena limbata</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scavenger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Hydrophilidae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Berosus affinis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scavenger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Hydrophilidae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Cercyon sternalis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scavenger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Hydrophilidae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Coelostoma orbiculare</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scavenger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Hydrophilidae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Cymbiodyta marginella</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scavenger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Hydrophilidae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Enochrus coarctatus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scavenger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Hydrophilidae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Enochrus nigritus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scavenger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Hydrophilidae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NT</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Enochrus quadripunctatus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scavenger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Hydrophilidae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NS</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Enochrus testaceus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scavenger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Hydrophilidae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Helochares lividus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scavenger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Hydrophilidae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Hydrobius fuscipes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scavenger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Hydrophilidae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0473D3">
            <w:pPr>
              <w:rPr>
                <w:rFonts w:eastAsia="Times New Roman" w:cs="Times New Roman"/>
                <w:i/>
                <w:iCs/>
                <w:color w:val="000000"/>
                <w:sz w:val="20"/>
                <w:szCs w:val="20"/>
                <w:lang w:eastAsia="en-GB"/>
              </w:rPr>
            </w:pPr>
            <w:r>
              <w:rPr>
                <w:rFonts w:eastAsia="Times New Roman" w:cs="Times New Roman"/>
                <w:i/>
                <w:iCs/>
                <w:color w:val="000000"/>
                <w:sz w:val="20"/>
                <w:szCs w:val="20"/>
                <w:lang w:eastAsia="en-GB"/>
              </w:rPr>
              <w:t>Hydrobius rottenbergii</w:t>
            </w:r>
          </w:p>
        </w:tc>
        <w:tc>
          <w:tcPr>
            <w:tcW w:w="2401"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scavenger water beetle</w:t>
            </w:r>
          </w:p>
        </w:tc>
        <w:tc>
          <w:tcPr>
            <w:tcW w:w="1621"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Hydrophilidae</w:t>
            </w:r>
          </w:p>
        </w:tc>
        <w:tc>
          <w:tcPr>
            <w:tcW w:w="1355"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Hydrobius subrotundus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scavenger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Hydrophilidae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Laccobius bipunctatus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scavenger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Hydrophilidae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Noterus clavicornis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burrowing water beetle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Noteridae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Scirtidae indet</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marsh beetle larvae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Scirtidae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Coleoptera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Chaoboridae indet</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phantom midge larvae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Chaoboridae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Diptera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Chironomidae</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non-biting midge larvae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Chironomidae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Diptera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Culicidae</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mosquito larvae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Culicidae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Diptera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Dixidae</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meniscus midge larvae</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Dixidae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Diptera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p>
        </w:tc>
      </w:tr>
      <w:tr w:rsidR="007C1BFA" w:rsidRPr="007C6B17" w:rsidTr="0072020A">
        <w:trPr>
          <w:trHeight w:val="300"/>
        </w:trPr>
        <w:tc>
          <w:tcPr>
            <w:tcW w:w="2669" w:type="dxa"/>
            <w:noWrap/>
            <w:hideMark/>
          </w:tcPr>
          <w:p w:rsidR="007C1BFA" w:rsidRPr="007C1BFA" w:rsidRDefault="007C1BFA" w:rsidP="007C6B17">
            <w:pPr>
              <w:rPr>
                <w:rFonts w:eastAsia="Times New Roman" w:cs="Times New Roman"/>
                <w:iCs/>
                <w:color w:val="000000"/>
                <w:sz w:val="20"/>
                <w:szCs w:val="20"/>
                <w:lang w:eastAsia="en-GB"/>
              </w:rPr>
            </w:pPr>
            <w:r w:rsidRPr="007C1BFA">
              <w:rPr>
                <w:rFonts w:eastAsia="Times New Roman" w:cs="Times New Roman"/>
                <w:iCs/>
                <w:color w:val="000000"/>
                <w:sz w:val="20"/>
                <w:szCs w:val="20"/>
                <w:lang w:eastAsia="en-GB"/>
              </w:rPr>
              <w:t>Eristalini</w:t>
            </w:r>
          </w:p>
        </w:tc>
        <w:tc>
          <w:tcPr>
            <w:tcW w:w="2401" w:type="dxa"/>
            <w:noWrap/>
            <w:hideMark/>
          </w:tcPr>
          <w:p w:rsidR="007C1BFA" w:rsidRDefault="007C1BFA" w:rsidP="007C6B17">
            <w:pPr>
              <w:rPr>
                <w:rFonts w:eastAsia="Times New Roman" w:cs="Times New Roman"/>
                <w:color w:val="000000"/>
                <w:sz w:val="20"/>
                <w:szCs w:val="20"/>
                <w:lang w:eastAsia="en-GB"/>
              </w:rPr>
            </w:pPr>
            <w:r>
              <w:rPr>
                <w:rFonts w:eastAsia="Times New Roman" w:cs="Times New Roman"/>
                <w:color w:val="000000"/>
                <w:sz w:val="20"/>
                <w:szCs w:val="20"/>
                <w:lang w:eastAsia="en-GB"/>
              </w:rPr>
              <w:t>hoverfly larvae</w:t>
            </w:r>
          </w:p>
        </w:tc>
        <w:tc>
          <w:tcPr>
            <w:tcW w:w="1621" w:type="dxa"/>
            <w:noWrap/>
            <w:hideMark/>
          </w:tcPr>
          <w:p w:rsidR="007C1BFA" w:rsidRPr="007C6B17" w:rsidRDefault="007C1BFA" w:rsidP="000473D3">
            <w:pPr>
              <w:rPr>
                <w:rFonts w:eastAsia="Times New Roman" w:cs="Times New Roman"/>
                <w:color w:val="000000"/>
                <w:sz w:val="20"/>
                <w:szCs w:val="20"/>
                <w:lang w:eastAsia="en-GB"/>
              </w:rPr>
            </w:pPr>
            <w:r>
              <w:rPr>
                <w:rFonts w:eastAsia="Times New Roman" w:cs="Times New Roman"/>
                <w:color w:val="000000"/>
                <w:sz w:val="20"/>
                <w:szCs w:val="20"/>
                <w:lang w:eastAsia="en-GB"/>
              </w:rPr>
              <w:t>Syrphidae</w:t>
            </w:r>
          </w:p>
        </w:tc>
        <w:tc>
          <w:tcPr>
            <w:tcW w:w="1355" w:type="dxa"/>
            <w:noWrap/>
            <w:hideMark/>
          </w:tcPr>
          <w:p w:rsidR="007C1BFA" w:rsidRPr="007C6B17" w:rsidRDefault="007C1BFA" w:rsidP="000473D3">
            <w:pPr>
              <w:rPr>
                <w:rFonts w:eastAsia="Times New Roman" w:cs="Times New Roman"/>
                <w:color w:val="000000"/>
                <w:sz w:val="20"/>
                <w:szCs w:val="20"/>
                <w:lang w:eastAsia="en-GB"/>
              </w:rPr>
            </w:pPr>
            <w:r>
              <w:rPr>
                <w:rFonts w:eastAsia="Times New Roman" w:cs="Times New Roman"/>
                <w:color w:val="000000"/>
                <w:sz w:val="20"/>
                <w:szCs w:val="20"/>
                <w:lang w:eastAsia="en-GB"/>
              </w:rPr>
              <w:t>Diptera</w:t>
            </w:r>
          </w:p>
        </w:tc>
        <w:tc>
          <w:tcPr>
            <w:tcW w:w="1196" w:type="dxa"/>
            <w:noWrap/>
            <w:hideMark/>
          </w:tcPr>
          <w:p w:rsidR="007C1BFA" w:rsidRPr="007C6B17" w:rsidRDefault="007C1BFA" w:rsidP="000473D3">
            <w:pPr>
              <w:rPr>
                <w:rFonts w:eastAsia="Times New Roman" w:cs="Times New Roman"/>
                <w:color w:val="000000"/>
                <w:sz w:val="20"/>
                <w:szCs w:val="20"/>
                <w:lang w:eastAsia="en-GB"/>
              </w:rPr>
            </w:pP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Pr>
                <w:rFonts w:eastAsia="Times New Roman" w:cs="Times New Roman"/>
                <w:i/>
                <w:iCs/>
                <w:color w:val="000000"/>
                <w:sz w:val="20"/>
                <w:szCs w:val="20"/>
                <w:lang w:eastAsia="en-GB"/>
              </w:rPr>
              <w:t>Odontomyia tigrina</w:t>
            </w:r>
          </w:p>
        </w:tc>
        <w:tc>
          <w:tcPr>
            <w:tcW w:w="2401" w:type="dxa"/>
            <w:noWrap/>
            <w:hideMark/>
          </w:tcPr>
          <w:p w:rsidR="00BE3522" w:rsidRPr="007C6B17" w:rsidRDefault="00BE3522" w:rsidP="007C6B17">
            <w:pPr>
              <w:rPr>
                <w:rFonts w:eastAsia="Times New Roman" w:cs="Times New Roman"/>
                <w:color w:val="000000"/>
                <w:sz w:val="20"/>
                <w:szCs w:val="20"/>
                <w:lang w:eastAsia="en-GB"/>
              </w:rPr>
            </w:pPr>
            <w:r>
              <w:rPr>
                <w:rFonts w:eastAsia="Times New Roman" w:cs="Times New Roman"/>
                <w:color w:val="000000"/>
                <w:sz w:val="20"/>
                <w:szCs w:val="20"/>
                <w:lang w:eastAsia="en-GB"/>
              </w:rPr>
              <w:t>Black Colonel</w:t>
            </w:r>
          </w:p>
        </w:tc>
        <w:tc>
          <w:tcPr>
            <w:tcW w:w="1621"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Stratiomyidae</w:t>
            </w:r>
          </w:p>
        </w:tc>
        <w:tc>
          <w:tcPr>
            <w:tcW w:w="1355"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Diptera</w:t>
            </w:r>
          </w:p>
        </w:tc>
        <w:tc>
          <w:tcPr>
            <w:tcW w:w="1196" w:type="dxa"/>
            <w:noWrap/>
            <w:hideMark/>
          </w:tcPr>
          <w:p w:rsidR="00BE3522" w:rsidRPr="007C6B17" w:rsidRDefault="00BE3522"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Oplodontha viridula</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 Green Colonel</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Stratiomyidae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Diptera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Oxycera</w:t>
            </w:r>
            <w:r w:rsidRPr="007C6B17">
              <w:rPr>
                <w:rFonts w:eastAsia="Times New Roman" w:cs="Times New Roman"/>
                <w:color w:val="000000"/>
                <w:sz w:val="20"/>
                <w:szCs w:val="20"/>
                <w:lang w:eastAsia="en-GB"/>
              </w:rPr>
              <w:t xml:space="preserve"> sp. 1</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soldier-fly</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Stratiomyidae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Diptera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Oxycera</w:t>
            </w:r>
            <w:r w:rsidRPr="007C6B17">
              <w:rPr>
                <w:rFonts w:eastAsia="Times New Roman" w:cs="Times New Roman"/>
                <w:color w:val="000000"/>
                <w:sz w:val="20"/>
                <w:szCs w:val="20"/>
                <w:lang w:eastAsia="en-GB"/>
              </w:rPr>
              <w:t xml:space="preserve"> sp. 2</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soldier-fly</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Stratiomyidae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Diptera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Cloeon dipterum</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Pond Olive mayfly</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Baetidae</w:t>
            </w:r>
          </w:p>
        </w:tc>
        <w:tc>
          <w:tcPr>
            <w:tcW w:w="1355" w:type="dxa"/>
            <w:noWrap/>
            <w:hideMark/>
          </w:tcPr>
          <w:p w:rsidR="00BE3522" w:rsidRPr="007C1BFA" w:rsidRDefault="00BE3522" w:rsidP="007C6B17">
            <w:pPr>
              <w:rPr>
                <w:rFonts w:eastAsia="Times New Roman" w:cs="Times New Roman"/>
                <w:color w:val="000000"/>
                <w:sz w:val="16"/>
                <w:szCs w:val="16"/>
                <w:lang w:eastAsia="en-GB"/>
              </w:rPr>
            </w:pPr>
            <w:r w:rsidRPr="007C1BFA">
              <w:rPr>
                <w:rFonts w:eastAsia="Times New Roman" w:cs="Times New Roman"/>
                <w:color w:val="000000"/>
                <w:sz w:val="16"/>
                <w:szCs w:val="16"/>
                <w:lang w:eastAsia="en-GB"/>
              </w:rPr>
              <w:t>Ephemeroptera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Bithynia tentaculata</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 Bithynia</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Bithyniidae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Gastropoda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Lymnaea stagnalis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Great Pond Snail</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Lymnaeidae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Gastropoda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Radix balthica</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Wandering Snail</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Lymnaeidae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Gastropoda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Stagnicola palustris agg.</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Marsh Pond Snail</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Lymnaeidae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Gastropoda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Physa fontinalis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 Bladder Snail</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Physidae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Gastropoda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lastRenderedPageBreak/>
              <w:t>Anisus leucostoma</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White-lipped Ramshorn</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Planorbidae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Gastropoda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Anisus vortex</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Whirlpool Ramshorn</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Planorbidae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Gastropoda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Bathyomphalus contortus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Twisted Ramshorn</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Planorbidae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Gastropoda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Gyraulus crista</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Nautilus Ramshorn</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Planorbidae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Gastropoda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Hippeutis complanatus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Flat  Ramshorn</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Planorbidae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Gastropoda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Planorbis planorbis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Margined Ramshorn</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Planorbidae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Gastropoda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Potamopyrgus antipodarum</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Jenkin's Spire-snail</w:t>
            </w:r>
          </w:p>
        </w:tc>
        <w:tc>
          <w:tcPr>
            <w:tcW w:w="1621" w:type="dxa"/>
            <w:noWrap/>
            <w:hideMark/>
          </w:tcPr>
          <w:p w:rsidR="00BE3522" w:rsidRPr="007C6B17" w:rsidRDefault="00BE3522" w:rsidP="007C6B17">
            <w:pPr>
              <w:rPr>
                <w:rFonts w:eastAsia="Times New Roman" w:cs="Times New Roman"/>
                <w:color w:val="000000"/>
                <w:sz w:val="20"/>
                <w:szCs w:val="20"/>
                <w:lang w:eastAsia="en-GB"/>
              </w:rPr>
            </w:pPr>
            <w:r>
              <w:rPr>
                <w:rFonts w:eastAsia="Times New Roman" w:cs="Times New Roman"/>
                <w:color w:val="000000"/>
                <w:sz w:val="20"/>
                <w:szCs w:val="20"/>
                <w:lang w:eastAsia="en-GB"/>
              </w:rPr>
              <w:t>Hydrobiidae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Gastropoda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Corixa punctata</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lesser water-boatmen</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Corixidae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Hemiptera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Hesperocorixa linnaei</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lesser water-boatmen</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Corixidae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Hemiptera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Hesperocorixa sahlbergi</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lesser water-boatmen</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Corixidae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Hemiptera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Micronecta scholtzii</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water-singer</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Corixidae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Hemiptera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BE3522" w:rsidRPr="007C6B17" w:rsidTr="0072020A">
        <w:trPr>
          <w:trHeight w:val="300"/>
        </w:trPr>
        <w:tc>
          <w:tcPr>
            <w:tcW w:w="2669" w:type="dxa"/>
            <w:noWrap/>
            <w:hideMark/>
          </w:tcPr>
          <w:p w:rsidR="00BE3522" w:rsidRPr="007C6B17" w:rsidRDefault="00BE3522"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Sigara dorsalis</w:t>
            </w:r>
          </w:p>
        </w:tc>
        <w:tc>
          <w:tcPr>
            <w:tcW w:w="240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lesser water-boatman</w:t>
            </w:r>
          </w:p>
        </w:tc>
        <w:tc>
          <w:tcPr>
            <w:tcW w:w="1621"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Corixidae</w:t>
            </w:r>
          </w:p>
        </w:tc>
        <w:tc>
          <w:tcPr>
            <w:tcW w:w="1355"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Hemiptera</w:t>
            </w:r>
          </w:p>
        </w:tc>
        <w:tc>
          <w:tcPr>
            <w:tcW w:w="1196" w:type="dxa"/>
            <w:noWrap/>
            <w:hideMark/>
          </w:tcPr>
          <w:p w:rsidR="00BE3522" w:rsidRPr="007C6B17" w:rsidRDefault="00BE3522"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Pr>
                <w:rFonts w:eastAsia="Times New Roman" w:cs="Times New Roman"/>
                <w:i/>
                <w:iCs/>
                <w:color w:val="000000"/>
                <w:sz w:val="20"/>
                <w:szCs w:val="20"/>
                <w:lang w:eastAsia="en-GB"/>
              </w:rPr>
              <w:t>Sigara fossarum</w:t>
            </w:r>
          </w:p>
        </w:tc>
        <w:tc>
          <w:tcPr>
            <w:tcW w:w="2401" w:type="dxa"/>
            <w:noWrap/>
            <w:hideMark/>
          </w:tcPr>
          <w:p w:rsidR="002659DE" w:rsidRPr="007C6B17" w:rsidRDefault="002659DE"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lesser water-boatman</w:t>
            </w:r>
          </w:p>
        </w:tc>
        <w:tc>
          <w:tcPr>
            <w:tcW w:w="1621" w:type="dxa"/>
            <w:noWrap/>
            <w:hideMark/>
          </w:tcPr>
          <w:p w:rsidR="002659DE" w:rsidRPr="007C6B17" w:rsidRDefault="002659DE"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Corixidae</w:t>
            </w:r>
          </w:p>
        </w:tc>
        <w:tc>
          <w:tcPr>
            <w:tcW w:w="1355" w:type="dxa"/>
            <w:noWrap/>
            <w:hideMark/>
          </w:tcPr>
          <w:p w:rsidR="002659DE" w:rsidRPr="007C6B17" w:rsidRDefault="002659DE"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Hemiptera</w:t>
            </w:r>
          </w:p>
        </w:tc>
        <w:tc>
          <w:tcPr>
            <w:tcW w:w="1196" w:type="dxa"/>
            <w:noWrap/>
            <w:hideMark/>
          </w:tcPr>
          <w:p w:rsidR="002659DE" w:rsidRPr="007C6B17" w:rsidRDefault="002659DE"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Sigara lateralis</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lesser water-boatman</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Corixidae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Hemiptera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Gerris lacustris</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 Pond-skater</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Gerridae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Hemiptera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Gerris odontogaster</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Toothed Pond-skater</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Gerridae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Hemiptera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Gerris thoracicus</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pond-skater</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Gerridae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Hemiptera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Hydrometra stagnorum</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Water Measurer</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Hydrometridae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Hemiptera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Pr>
                <w:rFonts w:eastAsia="Times New Roman" w:cs="Times New Roman"/>
                <w:i/>
                <w:iCs/>
                <w:color w:val="000000"/>
                <w:sz w:val="20"/>
                <w:szCs w:val="20"/>
                <w:lang w:eastAsia="en-GB"/>
              </w:rPr>
              <w:t>Mesovelia furcata</w:t>
            </w:r>
          </w:p>
        </w:tc>
        <w:tc>
          <w:tcPr>
            <w:tcW w:w="2401" w:type="dxa"/>
            <w:noWrap/>
            <w:hideMark/>
          </w:tcPr>
          <w:p w:rsidR="002659DE" w:rsidRPr="007C6B17" w:rsidRDefault="002659DE" w:rsidP="007C6B17">
            <w:pPr>
              <w:rPr>
                <w:rFonts w:eastAsia="Times New Roman" w:cs="Times New Roman"/>
                <w:color w:val="000000"/>
                <w:sz w:val="20"/>
                <w:szCs w:val="20"/>
                <w:lang w:eastAsia="en-GB"/>
              </w:rPr>
            </w:pPr>
            <w:r>
              <w:rPr>
                <w:rFonts w:eastAsia="Times New Roman" w:cs="Times New Roman"/>
                <w:color w:val="000000"/>
                <w:sz w:val="20"/>
                <w:szCs w:val="20"/>
                <w:lang w:eastAsia="en-GB"/>
              </w:rPr>
              <w:t>Pondweed Bug</w:t>
            </w:r>
          </w:p>
        </w:tc>
        <w:tc>
          <w:tcPr>
            <w:tcW w:w="1621" w:type="dxa"/>
            <w:noWrap/>
            <w:hideMark/>
          </w:tcPr>
          <w:p w:rsidR="002659DE" w:rsidRPr="007C6B17" w:rsidRDefault="002659DE" w:rsidP="007C6B17">
            <w:pPr>
              <w:rPr>
                <w:rFonts w:eastAsia="Times New Roman" w:cs="Times New Roman"/>
                <w:color w:val="000000"/>
                <w:sz w:val="20"/>
                <w:szCs w:val="20"/>
                <w:lang w:eastAsia="en-GB"/>
              </w:rPr>
            </w:pPr>
            <w:r>
              <w:rPr>
                <w:rFonts w:eastAsia="Times New Roman" w:cs="Times New Roman"/>
                <w:color w:val="000000"/>
                <w:sz w:val="20"/>
                <w:szCs w:val="20"/>
                <w:lang w:eastAsia="en-GB"/>
              </w:rPr>
              <w:t>Mesoveliidae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Pr>
                <w:rFonts w:eastAsia="Times New Roman" w:cs="Times New Roman"/>
                <w:color w:val="000000"/>
                <w:sz w:val="20"/>
                <w:szCs w:val="20"/>
                <w:lang w:eastAsia="en-GB"/>
              </w:rPr>
              <w:t>Hemiptera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Pr>
                <w:rFonts w:eastAsia="Times New Roman" w:cs="Times New Roman"/>
                <w:color w:val="000000"/>
                <w:sz w:val="20"/>
                <w:szCs w:val="20"/>
                <w:lang w:eastAsia="en-GB"/>
              </w:rPr>
              <w:t>Local</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Ilyocoris cimicoides</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Saucer Bug</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Naucoridae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Hemiptera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Nepa cinerea</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Water Scorpion</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Nepidae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Hemiptera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Ranatra linearis</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Water Stick-insect</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Nepidae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Hemiptera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Notonecta glauca</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 Backswimmer</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Notonectidae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Hemiptera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Plea minutissima</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Pygmy Backswimmer</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Pleidae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Hemiptera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Microvelia reticulata</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pygmy water-cricket</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Velidae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Hemiptera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Asellus aquaticus</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Water Hoglouse</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Asellidae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Isopoda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Pr>
                <w:rFonts w:eastAsia="Times New Roman" w:cs="Times New Roman"/>
                <w:i/>
                <w:iCs/>
                <w:color w:val="000000"/>
                <w:sz w:val="20"/>
                <w:szCs w:val="20"/>
                <w:lang w:eastAsia="en-GB"/>
              </w:rPr>
              <w:t>Sialis lutaria</w:t>
            </w:r>
          </w:p>
        </w:tc>
        <w:tc>
          <w:tcPr>
            <w:tcW w:w="2401" w:type="dxa"/>
            <w:noWrap/>
            <w:hideMark/>
          </w:tcPr>
          <w:p w:rsidR="002659DE" w:rsidRPr="007C6B17" w:rsidRDefault="002659DE" w:rsidP="007C6B17">
            <w:pPr>
              <w:rPr>
                <w:rFonts w:eastAsia="Times New Roman" w:cs="Times New Roman"/>
                <w:color w:val="000000"/>
                <w:sz w:val="20"/>
                <w:szCs w:val="20"/>
                <w:lang w:eastAsia="en-GB"/>
              </w:rPr>
            </w:pPr>
            <w:r>
              <w:rPr>
                <w:rFonts w:eastAsia="Times New Roman" w:cs="Times New Roman"/>
                <w:color w:val="000000"/>
                <w:sz w:val="20"/>
                <w:szCs w:val="20"/>
                <w:lang w:eastAsia="en-GB"/>
              </w:rPr>
              <w:t>Common Alderfly</w:t>
            </w:r>
          </w:p>
        </w:tc>
        <w:tc>
          <w:tcPr>
            <w:tcW w:w="1621" w:type="dxa"/>
            <w:noWrap/>
            <w:hideMark/>
          </w:tcPr>
          <w:p w:rsidR="002659DE" w:rsidRPr="007C6B17" w:rsidRDefault="002659DE" w:rsidP="007C6B17">
            <w:pPr>
              <w:rPr>
                <w:rFonts w:eastAsia="Times New Roman" w:cs="Times New Roman"/>
                <w:color w:val="000000"/>
                <w:sz w:val="20"/>
                <w:szCs w:val="20"/>
                <w:lang w:eastAsia="en-GB"/>
              </w:rPr>
            </w:pPr>
            <w:r>
              <w:rPr>
                <w:rFonts w:eastAsia="Times New Roman" w:cs="Times New Roman"/>
                <w:color w:val="000000"/>
                <w:sz w:val="20"/>
                <w:szCs w:val="20"/>
                <w:lang w:eastAsia="en-GB"/>
              </w:rPr>
              <w:t>Sialidae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Pr>
                <w:rFonts w:eastAsia="Times New Roman" w:cs="Times New Roman"/>
                <w:color w:val="000000"/>
                <w:sz w:val="20"/>
                <w:szCs w:val="20"/>
                <w:lang w:eastAsia="en-GB"/>
              </w:rPr>
              <w:t>Megaloptera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Aeshna grandis</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 xml:space="preserve">Brown Hawker </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Aeshnidae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Odonata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Anax imperator</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Emperor Dragonfly</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Aeshnidae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Odonata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Brachytron pratense</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 xml:space="preserve">Hairy Dragonfly </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Aeshnidae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Odonata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Coenagrion puella</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 xml:space="preserve">Azure Damselfly </w:t>
            </w:r>
          </w:p>
        </w:tc>
        <w:tc>
          <w:tcPr>
            <w:tcW w:w="1621" w:type="dxa"/>
            <w:noWrap/>
            <w:hideMark/>
          </w:tcPr>
          <w:p w:rsidR="002659DE" w:rsidRPr="007C1BFA" w:rsidRDefault="002659DE" w:rsidP="007C6B17">
            <w:pPr>
              <w:rPr>
                <w:rFonts w:eastAsia="Times New Roman" w:cs="Times New Roman"/>
                <w:color w:val="000000"/>
                <w:sz w:val="18"/>
                <w:szCs w:val="18"/>
                <w:lang w:eastAsia="en-GB"/>
              </w:rPr>
            </w:pPr>
            <w:r w:rsidRPr="007C1BFA">
              <w:rPr>
                <w:rFonts w:eastAsia="Times New Roman" w:cs="Times New Roman"/>
                <w:color w:val="000000"/>
                <w:sz w:val="18"/>
                <w:szCs w:val="18"/>
                <w:lang w:eastAsia="en-GB"/>
              </w:rPr>
              <w:t>Coenagrionidae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Odonata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Enallagma cyathigerum</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 xml:space="preserve">Common Blue Damselfly </w:t>
            </w:r>
          </w:p>
        </w:tc>
        <w:tc>
          <w:tcPr>
            <w:tcW w:w="1621" w:type="dxa"/>
            <w:noWrap/>
            <w:hideMark/>
          </w:tcPr>
          <w:p w:rsidR="002659DE" w:rsidRPr="007C1BFA" w:rsidRDefault="002659DE" w:rsidP="007C6B17">
            <w:pPr>
              <w:rPr>
                <w:rFonts w:eastAsia="Times New Roman" w:cs="Times New Roman"/>
                <w:color w:val="000000"/>
                <w:sz w:val="18"/>
                <w:szCs w:val="18"/>
                <w:lang w:eastAsia="en-GB"/>
              </w:rPr>
            </w:pPr>
            <w:r w:rsidRPr="007C1BFA">
              <w:rPr>
                <w:rFonts w:eastAsia="Times New Roman" w:cs="Times New Roman"/>
                <w:color w:val="000000"/>
                <w:sz w:val="18"/>
                <w:szCs w:val="18"/>
                <w:lang w:eastAsia="en-GB"/>
              </w:rPr>
              <w:t>Coenagrionidae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Odonata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Ischnura elegans</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 xml:space="preserve">Blue-tailed Damselfly </w:t>
            </w:r>
          </w:p>
        </w:tc>
        <w:tc>
          <w:tcPr>
            <w:tcW w:w="1621" w:type="dxa"/>
            <w:noWrap/>
            <w:hideMark/>
          </w:tcPr>
          <w:p w:rsidR="002659DE" w:rsidRPr="007C1BFA" w:rsidRDefault="002659DE" w:rsidP="007C6B17">
            <w:pPr>
              <w:rPr>
                <w:rFonts w:eastAsia="Times New Roman" w:cs="Times New Roman"/>
                <w:color w:val="000000"/>
                <w:sz w:val="18"/>
                <w:szCs w:val="18"/>
                <w:lang w:eastAsia="en-GB"/>
              </w:rPr>
            </w:pPr>
            <w:r w:rsidRPr="007C1BFA">
              <w:rPr>
                <w:rFonts w:eastAsia="Times New Roman" w:cs="Times New Roman"/>
                <w:color w:val="000000"/>
                <w:sz w:val="18"/>
                <w:szCs w:val="18"/>
                <w:lang w:eastAsia="en-GB"/>
              </w:rPr>
              <w:t>Coenagrionidae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Odonata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Pr>
                <w:rFonts w:eastAsia="Times New Roman" w:cs="Times New Roman"/>
                <w:i/>
                <w:iCs/>
                <w:color w:val="000000"/>
                <w:sz w:val="20"/>
                <w:szCs w:val="20"/>
                <w:lang w:eastAsia="en-GB"/>
              </w:rPr>
              <w:t>Lestes sponsa</w:t>
            </w:r>
          </w:p>
        </w:tc>
        <w:tc>
          <w:tcPr>
            <w:tcW w:w="2401" w:type="dxa"/>
            <w:noWrap/>
            <w:hideMark/>
          </w:tcPr>
          <w:p w:rsidR="002659DE" w:rsidRPr="007C6B17" w:rsidRDefault="002659DE" w:rsidP="007C6B17">
            <w:pPr>
              <w:rPr>
                <w:rFonts w:eastAsia="Times New Roman" w:cs="Times New Roman"/>
                <w:color w:val="000000"/>
                <w:sz w:val="20"/>
                <w:szCs w:val="20"/>
                <w:lang w:eastAsia="en-GB"/>
              </w:rPr>
            </w:pPr>
            <w:r>
              <w:rPr>
                <w:rFonts w:eastAsia="Times New Roman" w:cs="Times New Roman"/>
                <w:color w:val="000000"/>
                <w:sz w:val="20"/>
                <w:szCs w:val="20"/>
                <w:lang w:eastAsia="en-GB"/>
              </w:rPr>
              <w:t>Emerald Damselfly</w:t>
            </w:r>
          </w:p>
        </w:tc>
        <w:tc>
          <w:tcPr>
            <w:tcW w:w="1621" w:type="dxa"/>
            <w:noWrap/>
            <w:hideMark/>
          </w:tcPr>
          <w:p w:rsidR="002659DE" w:rsidRPr="007C6B17" w:rsidRDefault="002659DE" w:rsidP="007C6B17">
            <w:pPr>
              <w:rPr>
                <w:rFonts w:eastAsia="Times New Roman" w:cs="Times New Roman"/>
                <w:color w:val="000000"/>
                <w:sz w:val="20"/>
                <w:szCs w:val="20"/>
                <w:lang w:eastAsia="en-GB"/>
              </w:rPr>
            </w:pPr>
            <w:r>
              <w:rPr>
                <w:rFonts w:eastAsia="Times New Roman" w:cs="Times New Roman"/>
                <w:color w:val="000000"/>
                <w:sz w:val="20"/>
                <w:szCs w:val="20"/>
                <w:lang w:eastAsia="en-GB"/>
              </w:rPr>
              <w:t>Lestidae</w:t>
            </w:r>
          </w:p>
        </w:tc>
        <w:tc>
          <w:tcPr>
            <w:tcW w:w="1355" w:type="dxa"/>
            <w:noWrap/>
            <w:hideMark/>
          </w:tcPr>
          <w:p w:rsidR="002659DE" w:rsidRPr="007C6B17" w:rsidRDefault="002659DE"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Odonata</w:t>
            </w:r>
          </w:p>
        </w:tc>
        <w:tc>
          <w:tcPr>
            <w:tcW w:w="1196" w:type="dxa"/>
            <w:noWrap/>
            <w:hideMark/>
          </w:tcPr>
          <w:p w:rsidR="002659DE" w:rsidRPr="007C6B17" w:rsidRDefault="002659DE" w:rsidP="000473D3">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Libellula depressa</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 xml:space="preserve">Broad-bodied Chaser </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Libellulidae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Odonata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Libellula quadrimaculata</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 xml:space="preserve">Four-spotted Chaser </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Libellulidae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Odonata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Orthetrum cancellatum</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 xml:space="preserve">Black-tailed Skimmer </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Libellulidae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Odonata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Local</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Sympetrum striolatum</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 xml:space="preserve">Common Darter </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Libellulidae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Odonata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Athripsodes aterrimus</w:t>
            </w:r>
          </w:p>
        </w:tc>
        <w:tc>
          <w:tcPr>
            <w:tcW w:w="2401" w:type="dxa"/>
            <w:noWrap/>
            <w:hideMark/>
          </w:tcPr>
          <w:p w:rsidR="002659DE" w:rsidRPr="007C6B17" w:rsidRDefault="002659DE" w:rsidP="007C6B17">
            <w:pPr>
              <w:rPr>
                <w:rFonts w:eastAsia="Times New Roman" w:cs="Times New Roman"/>
                <w:color w:val="000000"/>
                <w:sz w:val="20"/>
                <w:szCs w:val="20"/>
                <w:lang w:eastAsia="en-GB"/>
              </w:rPr>
            </w:pPr>
            <w:r>
              <w:rPr>
                <w:rFonts w:eastAsia="Times New Roman" w:cs="Times New Roman"/>
                <w:color w:val="000000"/>
                <w:sz w:val="20"/>
                <w:szCs w:val="20"/>
                <w:lang w:eastAsia="en-GB"/>
              </w:rPr>
              <w:t xml:space="preserve">a </w:t>
            </w:r>
            <w:r w:rsidRPr="007C6B17">
              <w:rPr>
                <w:rFonts w:eastAsia="Times New Roman" w:cs="Times New Roman"/>
                <w:color w:val="000000"/>
                <w:sz w:val="20"/>
                <w:szCs w:val="20"/>
                <w:lang w:eastAsia="en-GB"/>
              </w:rPr>
              <w:t xml:space="preserve">caddis-fly </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Leptoceridae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Trichoptera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Glyphotaelius pellucidus</w:t>
            </w:r>
          </w:p>
        </w:tc>
        <w:tc>
          <w:tcPr>
            <w:tcW w:w="2401" w:type="dxa"/>
            <w:noWrap/>
            <w:hideMark/>
          </w:tcPr>
          <w:p w:rsidR="002659DE" w:rsidRPr="007C6B17" w:rsidRDefault="002659DE" w:rsidP="007C6B17">
            <w:pPr>
              <w:rPr>
                <w:rFonts w:eastAsia="Times New Roman" w:cs="Times New Roman"/>
                <w:color w:val="000000"/>
                <w:sz w:val="20"/>
                <w:szCs w:val="20"/>
                <w:lang w:eastAsia="en-GB"/>
              </w:rPr>
            </w:pPr>
            <w:r>
              <w:rPr>
                <w:rFonts w:eastAsia="Times New Roman" w:cs="Times New Roman"/>
                <w:color w:val="000000"/>
                <w:sz w:val="20"/>
                <w:szCs w:val="20"/>
                <w:lang w:eastAsia="en-GB"/>
              </w:rPr>
              <w:t xml:space="preserve">a </w:t>
            </w:r>
            <w:r w:rsidRPr="007C6B17">
              <w:rPr>
                <w:rFonts w:eastAsia="Times New Roman" w:cs="Times New Roman"/>
                <w:color w:val="000000"/>
                <w:sz w:val="20"/>
                <w:szCs w:val="20"/>
                <w:lang w:eastAsia="en-GB"/>
              </w:rPr>
              <w:t xml:space="preserve">caddis-fly </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Limnephilidae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Trichoptera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Limnephilus affinis</w:t>
            </w:r>
          </w:p>
        </w:tc>
        <w:tc>
          <w:tcPr>
            <w:tcW w:w="2401" w:type="dxa"/>
            <w:noWrap/>
            <w:hideMark/>
          </w:tcPr>
          <w:p w:rsidR="002659DE" w:rsidRPr="007C6B17" w:rsidRDefault="002659DE" w:rsidP="007C6B17">
            <w:pPr>
              <w:rPr>
                <w:rFonts w:eastAsia="Times New Roman" w:cs="Times New Roman"/>
                <w:color w:val="000000"/>
                <w:sz w:val="20"/>
                <w:szCs w:val="20"/>
                <w:lang w:eastAsia="en-GB"/>
              </w:rPr>
            </w:pPr>
            <w:r>
              <w:rPr>
                <w:rFonts w:eastAsia="Times New Roman" w:cs="Times New Roman"/>
                <w:color w:val="000000"/>
                <w:sz w:val="20"/>
                <w:szCs w:val="20"/>
                <w:lang w:eastAsia="en-GB"/>
              </w:rPr>
              <w:t xml:space="preserve">a </w:t>
            </w:r>
            <w:r w:rsidRPr="007C6B17">
              <w:rPr>
                <w:rFonts w:eastAsia="Times New Roman" w:cs="Times New Roman"/>
                <w:color w:val="000000"/>
                <w:sz w:val="20"/>
                <w:szCs w:val="20"/>
                <w:lang w:eastAsia="en-GB"/>
              </w:rPr>
              <w:t xml:space="preserve">caddis-fly </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Limnephilidae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Trichoptera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 xml:space="preserve">Limnephilus </w:t>
            </w:r>
            <w:r w:rsidRPr="007C6B17">
              <w:rPr>
                <w:rFonts w:eastAsia="Times New Roman" w:cs="Times New Roman"/>
                <w:color w:val="000000"/>
                <w:sz w:val="20"/>
                <w:szCs w:val="20"/>
                <w:lang w:eastAsia="en-GB"/>
              </w:rPr>
              <w:t>sp. (other)</w:t>
            </w:r>
          </w:p>
        </w:tc>
        <w:tc>
          <w:tcPr>
            <w:tcW w:w="2401" w:type="dxa"/>
            <w:noWrap/>
            <w:hideMark/>
          </w:tcPr>
          <w:p w:rsidR="002659DE" w:rsidRPr="007C6B17" w:rsidRDefault="002659DE" w:rsidP="007C6B17">
            <w:pPr>
              <w:rPr>
                <w:rFonts w:eastAsia="Times New Roman" w:cs="Times New Roman"/>
                <w:color w:val="000000"/>
                <w:sz w:val="20"/>
                <w:szCs w:val="20"/>
                <w:lang w:eastAsia="en-GB"/>
              </w:rPr>
            </w:pPr>
            <w:r>
              <w:rPr>
                <w:rFonts w:eastAsia="Times New Roman" w:cs="Times New Roman"/>
                <w:color w:val="000000"/>
                <w:sz w:val="20"/>
                <w:szCs w:val="20"/>
                <w:lang w:eastAsia="en-GB"/>
              </w:rPr>
              <w:t xml:space="preserve">a </w:t>
            </w:r>
            <w:r w:rsidRPr="007C6B17">
              <w:rPr>
                <w:rFonts w:eastAsia="Times New Roman" w:cs="Times New Roman"/>
                <w:color w:val="000000"/>
                <w:sz w:val="20"/>
                <w:szCs w:val="20"/>
                <w:lang w:eastAsia="en-GB"/>
              </w:rPr>
              <w:t xml:space="preserve">caddis-fly </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Limnephilidae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Trichoptera</w:t>
            </w:r>
          </w:p>
        </w:tc>
        <w:tc>
          <w:tcPr>
            <w:tcW w:w="1196" w:type="dxa"/>
            <w:noWrap/>
            <w:hideMark/>
          </w:tcPr>
          <w:p w:rsidR="002659DE" w:rsidRPr="007C6B17" w:rsidRDefault="002659DE" w:rsidP="007C6B17">
            <w:pPr>
              <w:rPr>
                <w:rFonts w:eastAsia="Times New Roman" w:cs="Times New Roman"/>
                <w:color w:val="000000"/>
                <w:sz w:val="20"/>
                <w:szCs w:val="20"/>
                <w:lang w:eastAsia="en-GB"/>
              </w:rPr>
            </w:pP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i/>
                <w:iCs/>
                <w:color w:val="000000"/>
                <w:sz w:val="20"/>
                <w:szCs w:val="20"/>
                <w:lang w:eastAsia="en-GB"/>
              </w:rPr>
            </w:pPr>
            <w:r w:rsidRPr="007C6B17">
              <w:rPr>
                <w:rFonts w:eastAsia="Times New Roman" w:cs="Times New Roman"/>
                <w:i/>
                <w:iCs/>
                <w:color w:val="000000"/>
                <w:sz w:val="20"/>
                <w:szCs w:val="20"/>
                <w:lang w:eastAsia="en-GB"/>
              </w:rPr>
              <w:t>Limnephilus stigma</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 xml:space="preserve">a caddis-fly </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Limnephilidae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Trichoptera</w:t>
            </w:r>
          </w:p>
        </w:tc>
        <w:tc>
          <w:tcPr>
            <w:tcW w:w="1196"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Common</w:t>
            </w: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Phryganeidae early instar larva</w:t>
            </w:r>
          </w:p>
        </w:tc>
        <w:tc>
          <w:tcPr>
            <w:tcW w:w="2401" w:type="dxa"/>
            <w:noWrap/>
            <w:hideMark/>
          </w:tcPr>
          <w:p w:rsidR="002659DE" w:rsidRPr="007C6B17" w:rsidRDefault="002659DE" w:rsidP="007C6B17">
            <w:pPr>
              <w:rPr>
                <w:rFonts w:eastAsia="Times New Roman" w:cs="Times New Roman"/>
                <w:color w:val="000000"/>
                <w:sz w:val="20"/>
                <w:szCs w:val="20"/>
                <w:lang w:eastAsia="en-GB"/>
              </w:rPr>
            </w:pPr>
            <w:r>
              <w:rPr>
                <w:rFonts w:eastAsia="Times New Roman" w:cs="Times New Roman"/>
                <w:color w:val="000000"/>
                <w:sz w:val="20"/>
                <w:szCs w:val="20"/>
                <w:lang w:eastAsia="en-GB"/>
              </w:rPr>
              <w:t xml:space="preserve">a </w:t>
            </w:r>
            <w:r w:rsidRPr="007C6B17">
              <w:rPr>
                <w:rFonts w:eastAsia="Times New Roman" w:cs="Times New Roman"/>
                <w:color w:val="000000"/>
                <w:sz w:val="20"/>
                <w:szCs w:val="20"/>
                <w:lang w:eastAsia="en-GB"/>
              </w:rPr>
              <w:t xml:space="preserve">caddis-fly </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Phryganeidae</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Trichoptera</w:t>
            </w:r>
          </w:p>
        </w:tc>
        <w:tc>
          <w:tcPr>
            <w:tcW w:w="1196" w:type="dxa"/>
            <w:noWrap/>
            <w:hideMark/>
          </w:tcPr>
          <w:p w:rsidR="002659DE" w:rsidRPr="007C6B17" w:rsidRDefault="002659DE" w:rsidP="007C6B17">
            <w:pPr>
              <w:rPr>
                <w:rFonts w:eastAsia="Times New Roman" w:cs="Times New Roman"/>
                <w:color w:val="000000"/>
                <w:sz w:val="20"/>
                <w:szCs w:val="20"/>
                <w:lang w:eastAsia="en-GB"/>
              </w:rPr>
            </w:pPr>
          </w:p>
        </w:tc>
      </w:tr>
      <w:tr w:rsidR="002659DE" w:rsidRPr="007C6B17" w:rsidTr="0072020A">
        <w:trPr>
          <w:trHeight w:val="300"/>
        </w:trPr>
        <w:tc>
          <w:tcPr>
            <w:tcW w:w="2669"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lastRenderedPageBreak/>
              <w:t>Tricladida indet</w:t>
            </w:r>
          </w:p>
        </w:tc>
        <w:tc>
          <w:tcPr>
            <w:tcW w:w="240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a flatworm</w:t>
            </w:r>
          </w:p>
        </w:tc>
        <w:tc>
          <w:tcPr>
            <w:tcW w:w="1621"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Tricladida</w:t>
            </w:r>
          </w:p>
        </w:tc>
        <w:tc>
          <w:tcPr>
            <w:tcW w:w="1355" w:type="dxa"/>
            <w:noWrap/>
            <w:hideMark/>
          </w:tcPr>
          <w:p w:rsidR="002659DE" w:rsidRPr="007C6B17" w:rsidRDefault="002659DE" w:rsidP="007C6B17">
            <w:pPr>
              <w:rPr>
                <w:rFonts w:eastAsia="Times New Roman" w:cs="Times New Roman"/>
                <w:color w:val="000000"/>
                <w:sz w:val="20"/>
                <w:szCs w:val="20"/>
                <w:lang w:eastAsia="en-GB"/>
              </w:rPr>
            </w:pPr>
            <w:r w:rsidRPr="007C6B17">
              <w:rPr>
                <w:rFonts w:eastAsia="Times New Roman" w:cs="Times New Roman"/>
                <w:color w:val="000000"/>
                <w:sz w:val="20"/>
                <w:szCs w:val="20"/>
                <w:lang w:eastAsia="en-GB"/>
              </w:rPr>
              <w:t>Tricladida</w:t>
            </w:r>
          </w:p>
        </w:tc>
        <w:tc>
          <w:tcPr>
            <w:tcW w:w="1196" w:type="dxa"/>
            <w:noWrap/>
            <w:hideMark/>
          </w:tcPr>
          <w:p w:rsidR="002659DE" w:rsidRPr="007C6B17" w:rsidRDefault="002659DE" w:rsidP="007C6B17">
            <w:pPr>
              <w:rPr>
                <w:rFonts w:eastAsia="Times New Roman" w:cs="Times New Roman"/>
                <w:color w:val="000000"/>
                <w:sz w:val="20"/>
                <w:szCs w:val="20"/>
                <w:lang w:eastAsia="en-GB"/>
              </w:rPr>
            </w:pPr>
          </w:p>
        </w:tc>
      </w:tr>
    </w:tbl>
    <w:p w:rsidR="008E2A0F" w:rsidRDefault="008E2A0F">
      <w:pPr>
        <w:rPr>
          <w:b/>
          <w:sz w:val="28"/>
          <w:szCs w:val="28"/>
        </w:rPr>
      </w:pPr>
      <w:r>
        <w:rPr>
          <w:b/>
          <w:sz w:val="28"/>
          <w:szCs w:val="28"/>
        </w:rPr>
        <w:br w:type="page"/>
      </w:r>
    </w:p>
    <w:p w:rsidR="00EF0DEC" w:rsidRPr="00EF0DEC" w:rsidRDefault="00EF0DEC" w:rsidP="00EF0DEC">
      <w:pPr>
        <w:spacing w:line="240" w:lineRule="auto"/>
        <w:rPr>
          <w:b/>
          <w:sz w:val="28"/>
          <w:szCs w:val="28"/>
        </w:rPr>
      </w:pPr>
      <w:r w:rsidRPr="00EF0DEC">
        <w:rPr>
          <w:b/>
          <w:sz w:val="28"/>
          <w:szCs w:val="28"/>
        </w:rPr>
        <w:lastRenderedPageBreak/>
        <w:t xml:space="preserve">Appendix </w:t>
      </w:r>
      <w:r w:rsidR="008E2A0F">
        <w:rPr>
          <w:b/>
          <w:sz w:val="28"/>
          <w:szCs w:val="28"/>
        </w:rPr>
        <w:t>4</w:t>
      </w:r>
      <w:r w:rsidRPr="00EF0DEC">
        <w:rPr>
          <w:b/>
          <w:sz w:val="28"/>
          <w:szCs w:val="28"/>
        </w:rPr>
        <w:t>: archival water beetle records for Quy Fen</w:t>
      </w:r>
    </w:p>
    <w:p w:rsidR="00EF0DEC" w:rsidRDefault="00EF0DEC" w:rsidP="00EF0DEC">
      <w:pPr>
        <w:spacing w:line="240" w:lineRule="auto"/>
      </w:pPr>
      <w:r>
        <w:t>(courtesy of the Balfour-Browne Club and Aquatic Coleoptera Conservation Trust)</w:t>
      </w:r>
    </w:p>
    <w:tbl>
      <w:tblPr>
        <w:tblStyle w:val="TableGrid"/>
        <w:tblW w:w="0" w:type="auto"/>
        <w:tblLook w:val="04A0" w:firstRow="1" w:lastRow="0" w:firstColumn="1" w:lastColumn="0" w:noHBand="0" w:noVBand="1"/>
      </w:tblPr>
      <w:tblGrid>
        <w:gridCol w:w="3307"/>
        <w:gridCol w:w="1774"/>
        <w:gridCol w:w="1606"/>
        <w:gridCol w:w="784"/>
      </w:tblGrid>
      <w:tr w:rsidR="001B623E" w:rsidRPr="00AF2647" w:rsidTr="009A7C8E">
        <w:trPr>
          <w:trHeight w:val="255"/>
        </w:trPr>
        <w:tc>
          <w:tcPr>
            <w:tcW w:w="0" w:type="auto"/>
            <w:noWrap/>
            <w:hideMark/>
          </w:tcPr>
          <w:p w:rsidR="001B623E" w:rsidRPr="00EF0DEC" w:rsidRDefault="001B623E" w:rsidP="00DD4DF2">
            <w:pPr>
              <w:rPr>
                <w:rFonts w:ascii="Arial" w:eastAsia="Times New Roman" w:hAnsi="Arial" w:cs="Arial"/>
                <w:b/>
                <w:sz w:val="20"/>
                <w:szCs w:val="20"/>
                <w:highlight w:val="yellow"/>
                <w:lang w:eastAsia="en-GB"/>
              </w:rPr>
            </w:pPr>
            <w:r w:rsidRPr="00EF0DEC">
              <w:rPr>
                <w:rFonts w:ascii="Arial" w:eastAsia="Times New Roman" w:hAnsi="Arial" w:cs="Arial"/>
                <w:b/>
                <w:sz w:val="20"/>
                <w:szCs w:val="20"/>
                <w:lang w:eastAsia="en-GB"/>
              </w:rPr>
              <w:t>Species</w:t>
            </w:r>
          </w:p>
        </w:tc>
        <w:tc>
          <w:tcPr>
            <w:tcW w:w="0" w:type="auto"/>
            <w:noWrap/>
            <w:hideMark/>
          </w:tcPr>
          <w:p w:rsidR="001B623E" w:rsidRPr="00EF0DEC" w:rsidRDefault="001B623E" w:rsidP="00DD4DF2">
            <w:pPr>
              <w:jc w:val="right"/>
              <w:rPr>
                <w:rFonts w:ascii="Arial" w:eastAsia="Times New Roman" w:hAnsi="Arial" w:cs="Arial"/>
                <w:b/>
                <w:sz w:val="20"/>
                <w:szCs w:val="20"/>
                <w:lang w:eastAsia="en-GB"/>
              </w:rPr>
            </w:pPr>
            <w:r w:rsidRPr="00EF0DEC">
              <w:rPr>
                <w:rFonts w:ascii="Arial" w:eastAsia="Times New Roman" w:hAnsi="Arial" w:cs="Arial"/>
                <w:b/>
                <w:sz w:val="20"/>
                <w:szCs w:val="20"/>
                <w:lang w:eastAsia="en-GB"/>
              </w:rPr>
              <w:t>Dates</w:t>
            </w:r>
          </w:p>
        </w:tc>
        <w:tc>
          <w:tcPr>
            <w:tcW w:w="0" w:type="auto"/>
            <w:noWrap/>
            <w:hideMark/>
          </w:tcPr>
          <w:p w:rsidR="001B623E" w:rsidRPr="00EF0DEC" w:rsidRDefault="001B623E" w:rsidP="00DD4DF2">
            <w:pPr>
              <w:rPr>
                <w:rFonts w:ascii="Arial" w:eastAsia="Times New Roman" w:hAnsi="Arial" w:cs="Arial"/>
                <w:b/>
                <w:sz w:val="20"/>
                <w:szCs w:val="20"/>
                <w:lang w:eastAsia="en-GB"/>
              </w:rPr>
            </w:pPr>
            <w:r w:rsidRPr="00EF0DEC">
              <w:rPr>
                <w:rFonts w:ascii="Arial" w:eastAsia="Times New Roman" w:hAnsi="Arial" w:cs="Arial"/>
                <w:b/>
                <w:sz w:val="20"/>
                <w:szCs w:val="20"/>
                <w:lang w:eastAsia="en-GB"/>
              </w:rPr>
              <w:t>Recorders</w:t>
            </w:r>
          </w:p>
        </w:tc>
        <w:tc>
          <w:tcPr>
            <w:tcW w:w="0" w:type="auto"/>
          </w:tcPr>
          <w:p w:rsidR="001B623E" w:rsidRPr="00EF0DEC" w:rsidRDefault="001B623E" w:rsidP="00DD4DF2">
            <w:pPr>
              <w:rPr>
                <w:rFonts w:ascii="Arial" w:eastAsia="Times New Roman" w:hAnsi="Arial" w:cs="Arial"/>
                <w:b/>
                <w:sz w:val="20"/>
                <w:szCs w:val="20"/>
                <w:lang w:eastAsia="en-GB"/>
              </w:rPr>
            </w:pPr>
            <w:r w:rsidRPr="00EF0DEC">
              <w:rPr>
                <w:rFonts w:ascii="Arial" w:eastAsia="Times New Roman" w:hAnsi="Arial" w:cs="Arial"/>
                <w:b/>
                <w:sz w:val="20"/>
                <w:szCs w:val="20"/>
                <w:lang w:eastAsia="en-GB"/>
              </w:rPr>
              <w:t>2017?</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Acilius sulcatus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r>
              <w:rPr>
                <w:rFonts w:ascii="Arial" w:eastAsia="Times New Roman" w:hAnsi="Arial" w:cs="Arial"/>
                <w:sz w:val="20"/>
                <w:szCs w:val="20"/>
                <w:lang w:eastAsia="en-GB"/>
              </w:rPr>
              <w:t>, 1965</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 GNF</w:t>
            </w:r>
          </w:p>
        </w:tc>
        <w:tc>
          <w:tcPr>
            <w:tcW w:w="0" w:type="auto"/>
          </w:tcPr>
          <w:p w:rsidR="001B623E" w:rsidRDefault="001B62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Agabus bipustulatus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w:t>
            </w:r>
            <w:r>
              <w:rPr>
                <w:rFonts w:ascii="Arial" w:eastAsia="Times New Roman" w:hAnsi="Arial" w:cs="Arial"/>
                <w:sz w:val="20"/>
                <w:szCs w:val="20"/>
                <w:lang w:eastAsia="en-GB"/>
              </w:rPr>
              <w:t>64</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GNF</w:t>
            </w:r>
          </w:p>
        </w:tc>
        <w:tc>
          <w:tcPr>
            <w:tcW w:w="0" w:type="auto"/>
          </w:tcPr>
          <w:p w:rsidR="001B623E" w:rsidRDefault="001B62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Agabus didymus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25</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Agabus nebulosus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65</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GNF</w:t>
            </w:r>
          </w:p>
        </w:tc>
        <w:tc>
          <w:tcPr>
            <w:tcW w:w="0" w:type="auto"/>
          </w:tcPr>
          <w:p w:rsidR="001B623E" w:rsidRDefault="001B62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Agabus paludosus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1964</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ACW</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Agabus sturmii</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Agabus unguicularis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Anacaena bipustulata</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w:t>
            </w:r>
            <w:r>
              <w:rPr>
                <w:rFonts w:ascii="Arial" w:eastAsia="Times New Roman" w:hAnsi="Arial" w:cs="Arial"/>
                <w:sz w:val="20"/>
                <w:szCs w:val="20"/>
                <w:lang w:eastAsia="en-GB"/>
              </w:rPr>
              <w:t>8-1</w:t>
            </w:r>
            <w:r w:rsidRPr="00AF2647">
              <w:rPr>
                <w:rFonts w:ascii="Arial" w:eastAsia="Times New Roman" w:hAnsi="Arial" w:cs="Arial"/>
                <w:sz w:val="20"/>
                <w:szCs w:val="20"/>
                <w:lang w:eastAsia="en-GB"/>
              </w:rPr>
              <w:t>9</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Anacaena globulus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13</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Berosus luridus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 xml:space="preserve">1913, </w:t>
            </w:r>
            <w:r w:rsidRPr="00AF2647">
              <w:rPr>
                <w:rFonts w:ascii="Arial" w:eastAsia="Times New Roman" w:hAnsi="Arial" w:cs="Arial"/>
                <w:sz w:val="20"/>
                <w:szCs w:val="20"/>
                <w:lang w:eastAsia="en-GB"/>
              </w:rPr>
              <w:t>1918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Berosus signaticollis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-1908</w:t>
            </w:r>
            <w:r>
              <w:rPr>
                <w:rFonts w:ascii="Arial" w:eastAsia="Times New Roman" w:hAnsi="Arial" w:cs="Arial"/>
                <w:sz w:val="20"/>
                <w:szCs w:val="20"/>
                <w:lang w:eastAsia="en-GB"/>
              </w:rPr>
              <w:t>, 1918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JAP, 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Brychius elevatus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65</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GNF</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 xml:space="preserve">Chaetarthria seminulum </w:t>
            </w:r>
            <w:r w:rsidR="00B660F2" w:rsidRPr="00B660F2">
              <w:rPr>
                <w:rFonts w:ascii="Arial" w:eastAsia="Times New Roman" w:hAnsi="Arial" w:cs="Arial"/>
                <w:sz w:val="20"/>
                <w:szCs w:val="20"/>
                <w:lang w:eastAsia="en-GB"/>
              </w:rPr>
              <w:t>sensu lato</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Hygrotus impressopunctatus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Default="001B623E" w:rsidP="00DD4DF2">
            <w:r w:rsidRPr="00850B5D">
              <w:rPr>
                <w:rFonts w:ascii="Arial" w:eastAsia="Times New Roman" w:hAnsi="Arial" w:cs="Arial"/>
                <w:sz w:val="20"/>
                <w:szCs w:val="20"/>
                <w:lang w:eastAsia="en-GB"/>
              </w:rPr>
              <w:t>FBB</w:t>
            </w:r>
          </w:p>
        </w:tc>
        <w:tc>
          <w:tcPr>
            <w:tcW w:w="0" w:type="auto"/>
          </w:tcPr>
          <w:p w:rsidR="001B623E" w:rsidRPr="00850B5D" w:rsidRDefault="001B62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Coelostoma orbiculare</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Default="001B623E" w:rsidP="00DD4DF2">
            <w:r w:rsidRPr="00850B5D">
              <w:rPr>
                <w:rFonts w:ascii="Arial" w:eastAsia="Times New Roman" w:hAnsi="Arial" w:cs="Arial"/>
                <w:sz w:val="20"/>
                <w:szCs w:val="20"/>
                <w:lang w:eastAsia="en-GB"/>
              </w:rPr>
              <w:t>FBB</w:t>
            </w:r>
          </w:p>
        </w:tc>
        <w:tc>
          <w:tcPr>
            <w:tcW w:w="0" w:type="auto"/>
          </w:tcPr>
          <w:p w:rsidR="001B623E" w:rsidRPr="00850B5D" w:rsidRDefault="001B62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Colymbetes fuscus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Default="001B623E" w:rsidP="00DD4DF2">
            <w:r w:rsidRPr="00850B5D">
              <w:rPr>
                <w:rFonts w:ascii="Arial" w:eastAsia="Times New Roman" w:hAnsi="Arial" w:cs="Arial"/>
                <w:sz w:val="20"/>
                <w:szCs w:val="20"/>
                <w:lang w:eastAsia="en-GB"/>
              </w:rPr>
              <w:t>FBB</w:t>
            </w:r>
          </w:p>
        </w:tc>
        <w:tc>
          <w:tcPr>
            <w:tcW w:w="0" w:type="auto"/>
          </w:tcPr>
          <w:p w:rsidR="001B623E" w:rsidRDefault="001B623E" w:rsidP="00DD4DF2">
            <w:r w:rsidRPr="00293AE5">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Liopterus haemorrhoidalis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Default="001B623E" w:rsidP="00DD4DF2">
            <w:r w:rsidRPr="00850B5D">
              <w:rPr>
                <w:rFonts w:ascii="Arial" w:eastAsia="Times New Roman" w:hAnsi="Arial" w:cs="Arial"/>
                <w:sz w:val="20"/>
                <w:szCs w:val="20"/>
                <w:lang w:eastAsia="en-GB"/>
              </w:rPr>
              <w:t>FBB</w:t>
            </w:r>
          </w:p>
        </w:tc>
        <w:tc>
          <w:tcPr>
            <w:tcW w:w="0" w:type="auto"/>
          </w:tcPr>
          <w:p w:rsidR="001B623E" w:rsidRDefault="001B623E" w:rsidP="00DD4DF2">
            <w:r w:rsidRPr="00293AE5">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Cymbiodyta marginellus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13</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r w:rsidRPr="00293AE5">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Donacia aquatica</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06</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CET</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Dytiscus circumcinctus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r>
              <w:rPr>
                <w:rFonts w:ascii="Arial" w:eastAsia="Times New Roman" w:hAnsi="Arial" w:cs="Arial"/>
                <w:sz w:val="20"/>
                <w:szCs w:val="20"/>
                <w:lang w:eastAsia="en-GB"/>
              </w:rPr>
              <w:t>-19</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Dytiscus semisulcatus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13</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r w:rsidRPr="00B34F90">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Enochrus coarctatus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r w:rsidRPr="00B34F90">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Enochrus melanocephalus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Enochrus ochropterus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13</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Enochrus testaceus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1964</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GNF</w:t>
            </w:r>
          </w:p>
        </w:tc>
        <w:tc>
          <w:tcPr>
            <w:tcW w:w="0" w:type="auto"/>
          </w:tcPr>
          <w:p w:rsidR="001B623E" w:rsidRDefault="001B62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Graptodytes granularis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-1908</w:t>
            </w:r>
            <w:r>
              <w:rPr>
                <w:rFonts w:ascii="Arial" w:eastAsia="Times New Roman" w:hAnsi="Arial" w:cs="Arial"/>
                <w:sz w:val="20"/>
                <w:szCs w:val="20"/>
                <w:lang w:eastAsia="en-GB"/>
              </w:rPr>
              <w:t>, 1918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JAP, 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Graptodytes pictus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13</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Gyrinus marinus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65</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GNF</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Gyrinus paykulli</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1920</w:t>
            </w:r>
            <w:r>
              <w:rPr>
                <w:rFonts w:ascii="Arial" w:eastAsia="Times New Roman" w:hAnsi="Arial" w:cs="Arial"/>
                <w:sz w:val="20"/>
                <w:szCs w:val="20"/>
                <w:lang w:eastAsia="en-GB"/>
              </w:rPr>
              <w:t>, 1925, 1943</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EJP, THB, CET</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Gyrinus substriatus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1943</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CET</w:t>
            </w:r>
          </w:p>
        </w:tc>
        <w:tc>
          <w:tcPr>
            <w:tcW w:w="0" w:type="auto"/>
          </w:tcPr>
          <w:p w:rsidR="001B623E" w:rsidRDefault="001B62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Haliplus confinis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w:t>
            </w:r>
            <w:r>
              <w:rPr>
                <w:rFonts w:ascii="Arial" w:eastAsia="Times New Roman" w:hAnsi="Arial" w:cs="Arial"/>
                <w:sz w:val="20"/>
                <w:szCs w:val="20"/>
                <w:lang w:eastAsia="en-GB"/>
              </w:rPr>
              <w:t>13, 19</w:t>
            </w:r>
            <w:r w:rsidRPr="00AF2647">
              <w:rPr>
                <w:rFonts w:ascii="Arial" w:eastAsia="Times New Roman" w:hAnsi="Arial" w:cs="Arial"/>
                <w:sz w:val="20"/>
                <w:szCs w:val="20"/>
                <w:lang w:eastAsia="en-GB"/>
              </w:rPr>
              <w:t>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5B08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Haliplus flavicollis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Haliplus fluviatilis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1965-</w:t>
            </w:r>
            <w:r w:rsidRPr="00AF2647">
              <w:rPr>
                <w:rFonts w:ascii="Arial" w:eastAsia="Times New Roman" w:hAnsi="Arial" w:cs="Arial"/>
                <w:sz w:val="20"/>
                <w:szCs w:val="20"/>
                <w:lang w:eastAsia="en-GB"/>
              </w:rPr>
              <w:t>65</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GNF</w:t>
            </w:r>
          </w:p>
        </w:tc>
        <w:tc>
          <w:tcPr>
            <w:tcW w:w="0" w:type="auto"/>
          </w:tcPr>
          <w:p w:rsidR="001B623E" w:rsidRDefault="005B08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Haliplus fulvus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Haliplus heydeni</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Haliplus immaculatus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1919</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Haliplus laminatus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1964</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GNF</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Haliplus lineatocollis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1943</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CET</w:t>
            </w:r>
          </w:p>
        </w:tc>
        <w:tc>
          <w:tcPr>
            <w:tcW w:w="0" w:type="auto"/>
          </w:tcPr>
          <w:p w:rsidR="001B623E" w:rsidRDefault="001B623E" w:rsidP="00DD4DF2">
            <w:r w:rsidRPr="00186959">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Haliplus obliquus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65</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GNF</w:t>
            </w:r>
          </w:p>
        </w:tc>
        <w:tc>
          <w:tcPr>
            <w:tcW w:w="0" w:type="auto"/>
          </w:tcPr>
          <w:p w:rsidR="001B623E" w:rsidRDefault="001B623E" w:rsidP="00DD4DF2">
            <w:r w:rsidRPr="00186959">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Haliplus ruficollis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13</w:t>
            </w:r>
            <w:r>
              <w:rPr>
                <w:rFonts w:ascii="Arial" w:eastAsia="Times New Roman" w:hAnsi="Arial" w:cs="Arial"/>
                <w:sz w:val="20"/>
                <w:szCs w:val="20"/>
                <w:lang w:eastAsia="en-GB"/>
              </w:rPr>
              <w:t>, 1919</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r w:rsidRPr="00186959">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Haliplus variegatus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r>
              <w:rPr>
                <w:rFonts w:ascii="Arial" w:eastAsia="Times New Roman" w:hAnsi="Arial" w:cs="Arial"/>
                <w:sz w:val="20"/>
                <w:szCs w:val="20"/>
                <w:lang w:eastAsia="en-GB"/>
              </w:rPr>
              <w:t>-19</w:t>
            </w:r>
          </w:p>
        </w:tc>
        <w:tc>
          <w:tcPr>
            <w:tcW w:w="0" w:type="auto"/>
            <w:noWrap/>
            <w:hideMark/>
          </w:tcPr>
          <w:p w:rsidR="001B623E" w:rsidRDefault="001B623E" w:rsidP="00DD4DF2">
            <w:r w:rsidRPr="00E70953">
              <w:rPr>
                <w:rFonts w:ascii="Arial" w:eastAsia="Times New Roman" w:hAnsi="Arial" w:cs="Arial"/>
                <w:sz w:val="20"/>
                <w:szCs w:val="20"/>
                <w:lang w:eastAsia="en-GB"/>
              </w:rPr>
              <w:t>FBB</w:t>
            </w:r>
          </w:p>
        </w:tc>
        <w:tc>
          <w:tcPr>
            <w:tcW w:w="0" w:type="auto"/>
          </w:tcPr>
          <w:p w:rsidR="001B623E" w:rsidRPr="00E70953"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Haliplus sibiricus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Default="001B623E" w:rsidP="00DD4DF2">
            <w:r w:rsidRPr="00E70953">
              <w:rPr>
                <w:rFonts w:ascii="Arial" w:eastAsia="Times New Roman" w:hAnsi="Arial" w:cs="Arial"/>
                <w:sz w:val="20"/>
                <w:szCs w:val="20"/>
                <w:lang w:eastAsia="en-GB"/>
              </w:rPr>
              <w:t>FBB</w:t>
            </w:r>
          </w:p>
        </w:tc>
        <w:tc>
          <w:tcPr>
            <w:tcW w:w="0" w:type="auto"/>
          </w:tcPr>
          <w:p w:rsidR="001B623E" w:rsidRPr="00E70953"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Helochares lividus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Default="001B623E" w:rsidP="00DD4DF2">
            <w:r w:rsidRPr="00E70953">
              <w:rPr>
                <w:rFonts w:ascii="Arial" w:eastAsia="Times New Roman" w:hAnsi="Arial" w:cs="Arial"/>
                <w:sz w:val="20"/>
                <w:szCs w:val="20"/>
                <w:lang w:eastAsia="en-GB"/>
              </w:rPr>
              <w:t>FBB</w:t>
            </w:r>
          </w:p>
        </w:tc>
        <w:tc>
          <w:tcPr>
            <w:tcW w:w="0" w:type="auto"/>
          </w:tcPr>
          <w:p w:rsidR="001B623E" w:rsidRPr="00E70953" w:rsidRDefault="001B62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Helophorus brevipalpis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13</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5B08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Hydaticus seminiger</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1845</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TVW</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lastRenderedPageBreak/>
              <w:t>Hydaticus transversalis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 xml:space="preserve">1845, </w:t>
            </w:r>
            <w:r w:rsidRPr="00AF2647">
              <w:rPr>
                <w:rFonts w:ascii="Arial" w:eastAsia="Times New Roman" w:hAnsi="Arial" w:cs="Arial"/>
                <w:sz w:val="20"/>
                <w:szCs w:val="20"/>
                <w:lang w:eastAsia="en-GB"/>
              </w:rPr>
              <w:t>1918</w:t>
            </w:r>
          </w:p>
        </w:tc>
        <w:tc>
          <w:tcPr>
            <w:tcW w:w="0" w:type="auto"/>
            <w:noWrap/>
            <w:hideMark/>
          </w:tcPr>
          <w:p w:rsidR="001B623E" w:rsidRDefault="001B623E" w:rsidP="00DD4DF2">
            <w:r>
              <w:rPr>
                <w:rFonts w:ascii="Arial" w:eastAsia="Times New Roman" w:hAnsi="Arial" w:cs="Arial"/>
                <w:sz w:val="20"/>
                <w:szCs w:val="20"/>
                <w:lang w:eastAsia="en-GB"/>
              </w:rPr>
              <w:t xml:space="preserve">TVW, </w:t>
            </w:r>
            <w:r w:rsidRPr="00647B7D">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Hydraena riparia</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Default="001B623E" w:rsidP="00DD4DF2">
            <w:r w:rsidRPr="00647B7D">
              <w:rPr>
                <w:rFonts w:ascii="Arial" w:eastAsia="Times New Roman" w:hAnsi="Arial" w:cs="Arial"/>
                <w:sz w:val="20"/>
                <w:szCs w:val="20"/>
                <w:lang w:eastAsia="en-GB"/>
              </w:rPr>
              <w:t>FBB</w:t>
            </w:r>
          </w:p>
        </w:tc>
        <w:tc>
          <w:tcPr>
            <w:tcW w:w="0" w:type="auto"/>
          </w:tcPr>
          <w:p w:rsidR="001B623E" w:rsidRPr="00647B7D"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 xml:space="preserve">Hydrobius fuscipes </w:t>
            </w:r>
            <w:r w:rsidRPr="00B660F2">
              <w:rPr>
                <w:rFonts w:ascii="Arial" w:eastAsia="Times New Roman" w:hAnsi="Arial" w:cs="Arial"/>
                <w:sz w:val="20"/>
                <w:szCs w:val="20"/>
                <w:lang w:eastAsia="en-GB"/>
              </w:rPr>
              <w:t>s</w:t>
            </w:r>
            <w:r w:rsidR="00B660F2" w:rsidRPr="00B660F2">
              <w:rPr>
                <w:rFonts w:ascii="Arial" w:eastAsia="Times New Roman" w:hAnsi="Arial" w:cs="Arial"/>
                <w:sz w:val="20"/>
                <w:szCs w:val="20"/>
                <w:lang w:eastAsia="en-GB"/>
              </w:rPr>
              <w:t>ensu</w:t>
            </w:r>
            <w:r w:rsidRPr="00B660F2">
              <w:rPr>
                <w:rFonts w:ascii="Arial" w:eastAsia="Times New Roman" w:hAnsi="Arial" w:cs="Arial"/>
                <w:sz w:val="20"/>
                <w:szCs w:val="20"/>
                <w:lang w:eastAsia="en-GB"/>
              </w:rPr>
              <w:t xml:space="preserve"> lat</w:t>
            </w:r>
            <w:r w:rsidR="00B660F2" w:rsidRPr="00B660F2">
              <w:rPr>
                <w:rFonts w:ascii="Arial" w:eastAsia="Times New Roman" w:hAnsi="Arial" w:cs="Arial"/>
                <w:sz w:val="20"/>
                <w:szCs w:val="20"/>
                <w:lang w:eastAsia="en-GB"/>
              </w:rPr>
              <w:t>o</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1919</w:t>
            </w:r>
          </w:p>
        </w:tc>
        <w:tc>
          <w:tcPr>
            <w:tcW w:w="0" w:type="auto"/>
            <w:noWrap/>
            <w:hideMark/>
          </w:tcPr>
          <w:p w:rsidR="001B623E" w:rsidRDefault="001B623E" w:rsidP="00DD4DF2">
            <w:r w:rsidRPr="00647B7D">
              <w:rPr>
                <w:rFonts w:ascii="Arial" w:eastAsia="Times New Roman" w:hAnsi="Arial" w:cs="Arial"/>
                <w:sz w:val="20"/>
                <w:szCs w:val="20"/>
                <w:lang w:eastAsia="en-GB"/>
              </w:rPr>
              <w:t>FBB</w:t>
            </w:r>
          </w:p>
        </w:tc>
        <w:tc>
          <w:tcPr>
            <w:tcW w:w="0" w:type="auto"/>
          </w:tcPr>
          <w:p w:rsidR="001B623E" w:rsidRPr="00647B7D" w:rsidRDefault="001B62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Hydrophilus piceus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Default="001B623E" w:rsidP="00DD4DF2">
            <w:r w:rsidRPr="00647B7D">
              <w:rPr>
                <w:rFonts w:ascii="Arial" w:eastAsia="Times New Roman" w:hAnsi="Arial" w:cs="Arial"/>
                <w:sz w:val="20"/>
                <w:szCs w:val="20"/>
                <w:lang w:eastAsia="en-GB"/>
              </w:rPr>
              <w:t>FBB</w:t>
            </w:r>
          </w:p>
        </w:tc>
        <w:tc>
          <w:tcPr>
            <w:tcW w:w="0" w:type="auto"/>
          </w:tcPr>
          <w:p w:rsidR="001B623E" w:rsidRPr="00647B7D"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highlight w:val="yellow"/>
                <w:lang w:eastAsia="en-GB"/>
              </w:rPr>
            </w:pPr>
            <w:r w:rsidRPr="00533114">
              <w:rPr>
                <w:rFonts w:ascii="Arial" w:eastAsia="Times New Roman" w:hAnsi="Arial" w:cs="Arial"/>
                <w:i/>
                <w:sz w:val="20"/>
                <w:szCs w:val="20"/>
                <w:lang w:eastAsia="en-GB"/>
              </w:rPr>
              <w:t>Hydroporus angustatus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Default="001B623E" w:rsidP="00DD4DF2">
            <w:r w:rsidRPr="00647B7D">
              <w:rPr>
                <w:rFonts w:ascii="Arial" w:eastAsia="Times New Roman" w:hAnsi="Arial" w:cs="Arial"/>
                <w:sz w:val="20"/>
                <w:szCs w:val="20"/>
                <w:lang w:eastAsia="en-GB"/>
              </w:rPr>
              <w:t>FBB</w:t>
            </w:r>
          </w:p>
        </w:tc>
        <w:tc>
          <w:tcPr>
            <w:tcW w:w="0" w:type="auto"/>
          </w:tcPr>
          <w:p w:rsidR="001B623E" w:rsidRPr="00647B7D" w:rsidRDefault="001B62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Hydroporus erythrocephalus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1913, 1921</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 EJP</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Hydroporus memnonius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Hydroporus nigrita</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13</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Hydroporus palustris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13</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Hydroporus planus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1964</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GNF</w:t>
            </w:r>
          </w:p>
        </w:tc>
        <w:tc>
          <w:tcPr>
            <w:tcW w:w="0" w:type="auto"/>
          </w:tcPr>
          <w:p w:rsidR="001B623E" w:rsidRDefault="001B62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Hydroporus pubescens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13</w:t>
            </w:r>
            <w:r>
              <w:rPr>
                <w:rFonts w:ascii="Arial" w:eastAsia="Times New Roman" w:hAnsi="Arial" w:cs="Arial"/>
                <w:sz w:val="20"/>
                <w:szCs w:val="20"/>
                <w:lang w:eastAsia="en-GB"/>
              </w:rPr>
              <w:t>, 1918, 1965</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 GNF</w:t>
            </w:r>
            <w:r w:rsidRPr="00AF2647">
              <w:rPr>
                <w:rFonts w:ascii="Arial" w:eastAsia="Times New Roman" w:hAnsi="Arial" w:cs="Arial"/>
                <w:sz w:val="20"/>
                <w:szCs w:val="20"/>
                <w:lang w:eastAsia="en-GB"/>
              </w:rPr>
              <w:t xml:space="preserve"> </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Hydroporus striola</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13</w:t>
            </w:r>
            <w:r>
              <w:rPr>
                <w:rFonts w:ascii="Arial" w:eastAsia="Times New Roman" w:hAnsi="Arial" w:cs="Arial"/>
                <w:sz w:val="20"/>
                <w:szCs w:val="20"/>
                <w:lang w:eastAsia="en-GB"/>
              </w:rPr>
              <w:t>, 1918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Hydroporus tessellatus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1918, 19</w:t>
            </w:r>
            <w:r w:rsidRPr="00AF2647">
              <w:rPr>
                <w:rFonts w:ascii="Arial" w:eastAsia="Times New Roman" w:hAnsi="Arial" w:cs="Arial"/>
                <w:sz w:val="20"/>
                <w:szCs w:val="20"/>
                <w:lang w:eastAsia="en-GB"/>
              </w:rPr>
              <w:t>65</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 GNF</w:t>
            </w:r>
          </w:p>
        </w:tc>
        <w:tc>
          <w:tcPr>
            <w:tcW w:w="0" w:type="auto"/>
          </w:tcPr>
          <w:p w:rsidR="001B623E" w:rsidRDefault="001B62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Hydroporus tristis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1919</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Hygrobia hermanni</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1943</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CET</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Hygrotus inaequalis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1964</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GNF</w:t>
            </w:r>
          </w:p>
        </w:tc>
        <w:tc>
          <w:tcPr>
            <w:tcW w:w="0" w:type="auto"/>
          </w:tcPr>
          <w:p w:rsidR="001B623E" w:rsidRDefault="001B623E" w:rsidP="00DD4DF2">
            <w:r w:rsidRPr="00F64E3B">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Hygrotus versicolor</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r w:rsidRPr="00F64E3B">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Hyphydrus ovatus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1964</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GNF</w:t>
            </w:r>
          </w:p>
        </w:tc>
        <w:tc>
          <w:tcPr>
            <w:tcW w:w="0" w:type="auto"/>
          </w:tcPr>
          <w:p w:rsidR="001B623E" w:rsidRDefault="001B623E" w:rsidP="00DD4DF2">
            <w:r w:rsidRPr="00F64E3B">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Ilybius ater</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13</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r w:rsidRPr="00F64E3B">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Ilybius fenestratus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64</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Ilybius fuliginosus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r w:rsidRPr="0016725B">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Ilybius quadriguttatus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65</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GNF</w:t>
            </w:r>
          </w:p>
        </w:tc>
        <w:tc>
          <w:tcPr>
            <w:tcW w:w="0" w:type="auto"/>
          </w:tcPr>
          <w:p w:rsidR="001B623E" w:rsidRDefault="001B623E" w:rsidP="00DD4DF2">
            <w:r w:rsidRPr="0016725B">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Ilybius subaeneus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r>
              <w:rPr>
                <w:rFonts w:ascii="Arial" w:eastAsia="Times New Roman" w:hAnsi="Arial" w:cs="Arial"/>
                <w:sz w:val="20"/>
                <w:szCs w:val="20"/>
                <w:lang w:eastAsia="en-GB"/>
              </w:rPr>
              <w:t>, 1964-65</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 GNF</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Laccobius ytenensis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65</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GNF</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Laccobius colon</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1919</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Laccobius bipunctatus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65</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ACW</w:t>
            </w:r>
          </w:p>
        </w:tc>
        <w:tc>
          <w:tcPr>
            <w:tcW w:w="0" w:type="auto"/>
          </w:tcPr>
          <w:p w:rsidR="001B623E" w:rsidRDefault="001B62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Laccobius minutus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1919</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Laccobius sinuatus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64</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GNF</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Laccobius striatulus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65</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GNF</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Laccophilus hyalinus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Laccophilus minutus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Laccornis oblongus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Limnebius nitidus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65</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GNF</w:t>
            </w:r>
            <w:r w:rsidRPr="00AF2647">
              <w:rPr>
                <w:rFonts w:ascii="Arial" w:eastAsia="Times New Roman" w:hAnsi="Arial" w:cs="Arial"/>
                <w:sz w:val="20"/>
                <w:szCs w:val="20"/>
                <w:lang w:eastAsia="en-GB"/>
              </w:rPr>
              <w:t>.</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Limnebius papposus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1913</w:t>
            </w:r>
            <w:r>
              <w:rPr>
                <w:rFonts w:ascii="Arial" w:eastAsia="Times New Roman" w:hAnsi="Arial" w:cs="Arial"/>
                <w:sz w:val="20"/>
                <w:szCs w:val="20"/>
                <w:lang w:eastAsia="en-GB"/>
              </w:rPr>
              <w:t>-1965</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 GNF</w:t>
            </w:r>
          </w:p>
        </w:tc>
        <w:tc>
          <w:tcPr>
            <w:tcW w:w="0" w:type="auto"/>
          </w:tcPr>
          <w:p w:rsidR="001B623E" w:rsidRDefault="001B62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Limnebius truncatellus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1919</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Nebrioporus elegans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w:t>
            </w:r>
            <w:r w:rsidRPr="00AF2647">
              <w:rPr>
                <w:rFonts w:ascii="Arial" w:eastAsia="Times New Roman" w:hAnsi="Arial" w:cs="Arial"/>
                <w:sz w:val="20"/>
                <w:szCs w:val="20"/>
                <w:lang w:eastAsia="en-GB"/>
              </w:rPr>
              <w:t>64</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GNF</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Noterus clavicornis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1913</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Noterus crassicornis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1845</w:t>
            </w:r>
            <w:r>
              <w:rPr>
                <w:rFonts w:ascii="Arial" w:eastAsia="Times New Roman" w:hAnsi="Arial" w:cs="Arial"/>
                <w:sz w:val="20"/>
                <w:szCs w:val="20"/>
                <w:lang w:eastAsia="en-GB"/>
              </w:rPr>
              <w:t>, 1918-19</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TVW, 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Ochthebius minimus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1913, 1918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r>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Platambus maculatus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1925</w:t>
            </w:r>
            <w:r>
              <w:rPr>
                <w:rFonts w:ascii="Arial" w:eastAsia="Times New Roman" w:hAnsi="Arial" w:cs="Arial"/>
                <w:sz w:val="20"/>
                <w:szCs w:val="20"/>
                <w:lang w:eastAsia="en-GB"/>
              </w:rPr>
              <w:t>, 1965</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 GNF</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Porhydrus lineatus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-1937</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TTM</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Nebrioporus assimilis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1925</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Rhantus exsoletus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r>
              <w:rPr>
                <w:rFonts w:ascii="Arial" w:eastAsia="Times New Roman" w:hAnsi="Arial" w:cs="Arial"/>
                <w:sz w:val="20"/>
                <w:szCs w:val="20"/>
                <w:lang w:eastAsia="en-GB"/>
              </w:rPr>
              <w:t>, 1964=65</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 GNF</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Rhantus grapii</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Pr>
                <w:rFonts w:ascii="Arial" w:eastAsia="Times New Roman" w:hAnsi="Arial" w:cs="Arial"/>
                <w:sz w:val="20"/>
                <w:szCs w:val="20"/>
                <w:lang w:eastAsia="en-GB"/>
              </w:rPr>
              <w:t>1891, 19</w:t>
            </w:r>
            <w:r w:rsidRPr="00AF2647">
              <w:rPr>
                <w:rFonts w:ascii="Arial" w:eastAsia="Times New Roman" w:hAnsi="Arial" w:cs="Arial"/>
                <w:sz w:val="20"/>
                <w:szCs w:val="20"/>
                <w:lang w:eastAsia="en-GB"/>
              </w:rPr>
              <w:t>13</w:t>
            </w:r>
            <w:r>
              <w:rPr>
                <w:rFonts w:ascii="Arial" w:eastAsia="Times New Roman" w:hAnsi="Arial" w:cs="Arial"/>
                <w:sz w:val="20"/>
                <w:szCs w:val="20"/>
                <w:lang w:eastAsia="en-GB"/>
              </w:rPr>
              <w:t>. 1918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DS, FBB</w:t>
            </w:r>
          </w:p>
        </w:tc>
        <w:tc>
          <w:tcPr>
            <w:tcW w:w="0" w:type="auto"/>
          </w:tcPr>
          <w:p w:rsidR="001B623E" w:rsidRDefault="001B623E" w:rsidP="00DD4DF2">
            <w:r w:rsidRPr="008E0353">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Rhantus suturalis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Pr="00AF2647" w:rsidRDefault="009261C9" w:rsidP="009261C9">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r w:rsidRPr="008E0353">
              <w:rPr>
                <w:rFonts w:ascii="MS Gothic" w:eastAsia="MS Gothic" w:hAnsi="MS Gothic" w:cs="MS Gothic" w:hint="eastAsia"/>
                <w:color w:val="333333"/>
                <w:shd w:val="clear" w:color="auto" w:fill="FFFFFF"/>
              </w:rPr>
              <w:t>✓</w:t>
            </w: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Scarodytes halensis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1925</w:t>
            </w:r>
            <w:r w:rsidR="005E720C">
              <w:rPr>
                <w:rFonts w:ascii="Arial" w:eastAsia="Times New Roman" w:hAnsi="Arial" w:cs="Arial"/>
                <w:sz w:val="20"/>
                <w:szCs w:val="20"/>
                <w:lang w:eastAsia="en-GB"/>
              </w:rPr>
              <w:t>, 1964-</w:t>
            </w:r>
            <w:r>
              <w:rPr>
                <w:rFonts w:ascii="Arial" w:eastAsia="Times New Roman" w:hAnsi="Arial" w:cs="Arial"/>
                <w:sz w:val="20"/>
                <w:szCs w:val="20"/>
                <w:lang w:eastAsia="en-GB"/>
              </w:rPr>
              <w:t>65</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 GNF</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gridAfter w:val="1"/>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Sphaerius acaroides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-1900</w:t>
            </w:r>
          </w:p>
        </w:tc>
        <w:tc>
          <w:tcPr>
            <w:tcW w:w="0" w:type="auto"/>
          </w:tcPr>
          <w:p w:rsidR="001B623E" w:rsidRPr="00AF2647" w:rsidRDefault="001B623E" w:rsidP="00DD4DF2">
            <w:pPr>
              <w:jc w:val="right"/>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Stictonectes lepidus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Stictotarsus duodecimpustulatus</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1918</w:t>
            </w:r>
          </w:p>
        </w:tc>
        <w:tc>
          <w:tcPr>
            <w:tcW w:w="0" w:type="auto"/>
            <w:noWrap/>
            <w:hideMark/>
          </w:tcPr>
          <w:p w:rsidR="001B623E" w:rsidRPr="00AF2647" w:rsidRDefault="001B623E" w:rsidP="00DD4DF2">
            <w:pPr>
              <w:rPr>
                <w:rFonts w:ascii="Arial" w:eastAsia="Times New Roman" w:hAnsi="Arial" w:cs="Arial"/>
                <w:sz w:val="20"/>
                <w:szCs w:val="20"/>
                <w:lang w:eastAsia="en-GB"/>
              </w:rPr>
            </w:pPr>
            <w:r>
              <w:rPr>
                <w:rFonts w:ascii="Arial" w:eastAsia="Times New Roman" w:hAnsi="Arial" w:cs="Arial"/>
                <w:sz w:val="20"/>
                <w:szCs w:val="20"/>
                <w:lang w:eastAsia="en-GB"/>
              </w:rPr>
              <w:t>FBB</w:t>
            </w:r>
          </w:p>
        </w:tc>
        <w:tc>
          <w:tcPr>
            <w:tcW w:w="0" w:type="auto"/>
          </w:tcPr>
          <w:p w:rsidR="001B623E" w:rsidRDefault="001B623E" w:rsidP="00DD4DF2">
            <w:pPr>
              <w:rPr>
                <w:rFonts w:ascii="Arial" w:eastAsia="Times New Roman" w:hAnsi="Arial" w:cs="Arial"/>
                <w:sz w:val="20"/>
                <w:szCs w:val="20"/>
                <w:lang w:eastAsia="en-GB"/>
              </w:rPr>
            </w:pPr>
          </w:p>
        </w:tc>
      </w:tr>
      <w:tr w:rsidR="001B623E" w:rsidRPr="00AF2647" w:rsidTr="009A7C8E">
        <w:trPr>
          <w:trHeight w:val="255"/>
        </w:trPr>
        <w:tc>
          <w:tcPr>
            <w:tcW w:w="0" w:type="auto"/>
            <w:noWrap/>
            <w:hideMark/>
          </w:tcPr>
          <w:p w:rsidR="001B623E" w:rsidRPr="00533114" w:rsidRDefault="001B623E" w:rsidP="00DD4DF2">
            <w:pPr>
              <w:rPr>
                <w:rFonts w:ascii="Arial" w:eastAsia="Times New Roman" w:hAnsi="Arial" w:cs="Arial"/>
                <w:i/>
                <w:sz w:val="20"/>
                <w:szCs w:val="20"/>
                <w:lang w:eastAsia="en-GB"/>
              </w:rPr>
            </w:pPr>
            <w:r w:rsidRPr="00533114">
              <w:rPr>
                <w:rFonts w:ascii="Arial" w:eastAsia="Times New Roman" w:hAnsi="Arial" w:cs="Arial"/>
                <w:i/>
                <w:sz w:val="20"/>
                <w:szCs w:val="20"/>
                <w:lang w:eastAsia="en-GB"/>
              </w:rPr>
              <w:t xml:space="preserve">Hydroporus dorsalis </w:t>
            </w:r>
            <w:r w:rsidRPr="00B660F2">
              <w:rPr>
                <w:rFonts w:ascii="Arial" w:eastAsia="Times New Roman" w:hAnsi="Arial" w:cs="Arial"/>
                <w:sz w:val="20"/>
                <w:szCs w:val="20"/>
                <w:lang w:eastAsia="en-GB"/>
              </w:rPr>
              <w:t>s</w:t>
            </w:r>
            <w:r w:rsidR="00B660F2">
              <w:rPr>
                <w:rFonts w:ascii="Arial" w:eastAsia="Times New Roman" w:hAnsi="Arial" w:cs="Arial"/>
                <w:sz w:val="20"/>
                <w:szCs w:val="20"/>
                <w:lang w:eastAsia="en-GB"/>
              </w:rPr>
              <w:t>ensu</w:t>
            </w:r>
            <w:r w:rsidRPr="00B660F2">
              <w:rPr>
                <w:rFonts w:ascii="Arial" w:eastAsia="Times New Roman" w:hAnsi="Arial" w:cs="Arial"/>
                <w:sz w:val="20"/>
                <w:szCs w:val="20"/>
                <w:lang w:eastAsia="en-GB"/>
              </w:rPr>
              <w:t xml:space="preserve"> lat</w:t>
            </w:r>
            <w:r w:rsidR="00B660F2">
              <w:rPr>
                <w:rFonts w:ascii="Arial" w:eastAsia="Times New Roman" w:hAnsi="Arial" w:cs="Arial"/>
                <w:sz w:val="20"/>
                <w:szCs w:val="20"/>
                <w:lang w:eastAsia="en-GB"/>
              </w:rPr>
              <w:t>o</w:t>
            </w:r>
          </w:p>
        </w:tc>
        <w:tc>
          <w:tcPr>
            <w:tcW w:w="0" w:type="auto"/>
            <w:noWrap/>
            <w:hideMark/>
          </w:tcPr>
          <w:p w:rsidR="001B623E" w:rsidRPr="00AF2647" w:rsidRDefault="001B623E" w:rsidP="00DD4DF2">
            <w:pPr>
              <w:jc w:val="right"/>
              <w:rPr>
                <w:rFonts w:ascii="Arial" w:eastAsia="Times New Roman" w:hAnsi="Arial" w:cs="Arial"/>
                <w:sz w:val="20"/>
                <w:szCs w:val="20"/>
                <w:lang w:eastAsia="en-GB"/>
              </w:rPr>
            </w:pPr>
            <w:r w:rsidRPr="00AF2647">
              <w:rPr>
                <w:rFonts w:ascii="Arial" w:eastAsia="Times New Roman" w:hAnsi="Arial" w:cs="Arial"/>
                <w:sz w:val="20"/>
                <w:szCs w:val="20"/>
                <w:lang w:eastAsia="en-GB"/>
              </w:rPr>
              <w:t>1964</w:t>
            </w:r>
          </w:p>
        </w:tc>
        <w:tc>
          <w:tcPr>
            <w:tcW w:w="0" w:type="auto"/>
            <w:noWrap/>
            <w:hideMark/>
          </w:tcPr>
          <w:p w:rsidR="001B623E" w:rsidRPr="00AF2647" w:rsidRDefault="001B623E" w:rsidP="00DD4DF2">
            <w:pPr>
              <w:rPr>
                <w:rFonts w:ascii="Arial" w:eastAsia="Times New Roman" w:hAnsi="Arial" w:cs="Arial"/>
                <w:sz w:val="20"/>
                <w:szCs w:val="20"/>
                <w:lang w:eastAsia="en-GB"/>
              </w:rPr>
            </w:pPr>
            <w:r w:rsidRPr="00AF2647">
              <w:rPr>
                <w:rFonts w:ascii="Arial" w:eastAsia="Times New Roman" w:hAnsi="Arial" w:cs="Arial"/>
                <w:sz w:val="20"/>
                <w:szCs w:val="20"/>
                <w:lang w:eastAsia="en-GB"/>
              </w:rPr>
              <w:t>G</w:t>
            </w:r>
            <w:r>
              <w:rPr>
                <w:rFonts w:ascii="Arial" w:eastAsia="Times New Roman" w:hAnsi="Arial" w:cs="Arial"/>
                <w:sz w:val="20"/>
                <w:szCs w:val="20"/>
                <w:lang w:eastAsia="en-GB"/>
              </w:rPr>
              <w:t>NF</w:t>
            </w:r>
          </w:p>
        </w:tc>
        <w:tc>
          <w:tcPr>
            <w:tcW w:w="0" w:type="auto"/>
          </w:tcPr>
          <w:p w:rsidR="001B623E" w:rsidRPr="00AF2647" w:rsidRDefault="001B623E" w:rsidP="00DD4DF2">
            <w:pPr>
              <w:rPr>
                <w:rFonts w:ascii="Arial" w:eastAsia="Times New Roman" w:hAnsi="Arial" w:cs="Arial"/>
                <w:sz w:val="20"/>
                <w:szCs w:val="20"/>
                <w:lang w:eastAsia="en-GB"/>
              </w:rPr>
            </w:pPr>
          </w:p>
        </w:tc>
      </w:tr>
    </w:tbl>
    <w:p w:rsidR="00B57DE6" w:rsidRDefault="00B57DE6" w:rsidP="00DD4DF2">
      <w:pPr>
        <w:spacing w:line="240" w:lineRule="auto"/>
      </w:pPr>
      <w:r>
        <w:lastRenderedPageBreak/>
        <w:t xml:space="preserve">FBB = Professor F. Balfour-Browne, THB = Sir T.H. Beare, GNF = Professor G.N. Foster, TTM = Dr T.T. Macan, EJP = Rev E.J. Pearce,  JAP = Dr J.A. Power, DS = </w:t>
      </w:r>
      <w:r w:rsidR="00760DCC">
        <w:t xml:space="preserve">Dr </w:t>
      </w:r>
      <w:r>
        <w:t>D. Sharp, CET = Rev C.E. Tottenham, ACW = Dr A.C. Warne, TVW = T.V. Wollaston</w:t>
      </w:r>
    </w:p>
    <w:p w:rsidR="00B57DE6" w:rsidRDefault="00B57DE6" w:rsidP="00DD4DF2">
      <w:pPr>
        <w:spacing w:line="240" w:lineRule="auto"/>
      </w:pPr>
    </w:p>
    <w:sectPr w:rsidR="00B57DE6" w:rsidSect="00D10976">
      <w:footerReference w:type="default" r:id="rId26"/>
      <w:pgSz w:w="11906" w:h="16838"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BD9" w:rsidRDefault="00BA6BD9" w:rsidP="00F415BD">
      <w:pPr>
        <w:spacing w:after="0" w:line="240" w:lineRule="auto"/>
      </w:pPr>
      <w:r>
        <w:separator/>
      </w:r>
    </w:p>
  </w:endnote>
  <w:endnote w:type="continuationSeparator" w:id="0">
    <w:p w:rsidR="00BA6BD9" w:rsidRDefault="00BA6BD9" w:rsidP="00F41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Sans">
    <w:panose1 w:val="00000000000000000000"/>
    <w:charset w:val="00"/>
    <w:family w:val="auto"/>
    <w:notTrueType/>
    <w:pitch w:val="default"/>
    <w:sig w:usb0="00000003" w:usb1="00000000" w:usb2="00000000" w:usb3="00000000" w:csb0="00000001" w:csb1="00000000"/>
  </w:font>
  <w:font w:name="GillSans-Bold">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75071"/>
      <w:docPartObj>
        <w:docPartGallery w:val="Page Numbers (Bottom of Page)"/>
        <w:docPartUnique/>
      </w:docPartObj>
    </w:sdtPr>
    <w:sdtEndPr/>
    <w:sdtContent>
      <w:p w:rsidR="00EF41D4" w:rsidRDefault="00EF41D4">
        <w:pPr>
          <w:pStyle w:val="Footer"/>
          <w:jc w:val="center"/>
        </w:pPr>
        <w:r>
          <w:fldChar w:fldCharType="begin"/>
        </w:r>
        <w:r>
          <w:instrText xml:space="preserve"> PAGE   \* MERGEFORMAT </w:instrText>
        </w:r>
        <w:r>
          <w:fldChar w:fldCharType="separate"/>
        </w:r>
        <w:r w:rsidR="00004B1A">
          <w:rPr>
            <w:noProof/>
          </w:rPr>
          <w:t>1</w:t>
        </w:r>
        <w:r>
          <w:rPr>
            <w:noProof/>
          </w:rPr>
          <w:fldChar w:fldCharType="end"/>
        </w:r>
      </w:p>
    </w:sdtContent>
  </w:sdt>
  <w:p w:rsidR="00EF41D4" w:rsidRDefault="00EF41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BD9" w:rsidRDefault="00BA6BD9" w:rsidP="00F415BD">
      <w:pPr>
        <w:spacing w:after="0" w:line="240" w:lineRule="auto"/>
      </w:pPr>
      <w:r>
        <w:separator/>
      </w:r>
    </w:p>
  </w:footnote>
  <w:footnote w:type="continuationSeparator" w:id="0">
    <w:p w:rsidR="00BA6BD9" w:rsidRDefault="00BA6BD9" w:rsidP="00F415BD">
      <w:pPr>
        <w:spacing w:after="0" w:line="240" w:lineRule="auto"/>
      </w:pPr>
      <w:r>
        <w:continuationSeparator/>
      </w:r>
    </w:p>
  </w:footnote>
  <w:footnote w:id="1">
    <w:p w:rsidR="00EF41D4" w:rsidRDefault="00EF41D4" w:rsidP="00B754F1">
      <w:pPr>
        <w:pStyle w:val="FootnoteText"/>
      </w:pPr>
      <w:r>
        <w:rPr>
          <w:rStyle w:val="FootnoteReference"/>
        </w:rPr>
        <w:footnoteRef/>
      </w:r>
      <w:r>
        <w:t xml:space="preserve"> As no alderflies were recorded in the survey, this metric is referred to simply as diversity of Odonata families.</w:t>
      </w:r>
    </w:p>
  </w:footnote>
  <w:footnote w:id="2">
    <w:p w:rsidR="00EF41D4" w:rsidRDefault="00EF41D4">
      <w:pPr>
        <w:pStyle w:val="FootnoteText"/>
      </w:pPr>
      <w:r>
        <w:rPr>
          <w:rStyle w:val="FootnoteReference"/>
        </w:rPr>
        <w:footnoteRef/>
      </w:r>
      <w:r>
        <w:t xml:space="preserve"> Wetland vascular plants are those listed on the PSYM/National Pond Survey pro-forma</w:t>
      </w:r>
    </w:p>
  </w:footnote>
  <w:footnote w:id="3">
    <w:p w:rsidR="00EF41D4" w:rsidRDefault="00EF41D4">
      <w:pPr>
        <w:pStyle w:val="FootnoteText"/>
      </w:pPr>
      <w:r>
        <w:rPr>
          <w:rStyle w:val="FootnoteReference"/>
        </w:rPr>
        <w:footnoteRef/>
      </w:r>
      <w:r>
        <w:t xml:space="preserve"> Conservation status of charophytes is taken from Stewart (2013)</w:t>
      </w:r>
    </w:p>
  </w:footnote>
  <w:footnote w:id="4">
    <w:p w:rsidR="00EF41D4" w:rsidRDefault="00EF41D4" w:rsidP="00071B35">
      <w:pPr>
        <w:pStyle w:val="FootnoteText"/>
      </w:pPr>
      <w:r>
        <w:rPr>
          <w:rStyle w:val="FootnoteReference"/>
        </w:rPr>
        <w:footnoteRef/>
      </w:r>
      <w:r>
        <w:t xml:space="preserve"> England conservation status for vascular plants is based on Stroh </w:t>
      </w:r>
      <w:r w:rsidRPr="009E2FE7">
        <w:rPr>
          <w:i/>
        </w:rPr>
        <w:t>et al</w:t>
      </w:r>
      <w:r>
        <w:t xml:space="preserve"> (2014).</w:t>
      </w:r>
    </w:p>
  </w:footnote>
  <w:footnote w:id="5">
    <w:p w:rsidR="00EF41D4" w:rsidRPr="00071B35" w:rsidRDefault="00EF41D4" w:rsidP="00071B35">
      <w:pPr>
        <w:shd w:val="clear" w:color="auto" w:fill="FFFFFF"/>
        <w:spacing w:after="0"/>
        <w:rPr>
          <w:rFonts w:ascii="Calibri" w:eastAsia="Times New Roman" w:hAnsi="Calibri" w:cs="Times New Roman"/>
          <w:color w:val="000000"/>
          <w:sz w:val="20"/>
          <w:szCs w:val="20"/>
          <w:lang w:eastAsia="en-GB"/>
        </w:rPr>
      </w:pPr>
      <w:r w:rsidRPr="00071B35">
        <w:rPr>
          <w:rStyle w:val="FootnoteReference"/>
          <w:sz w:val="20"/>
          <w:szCs w:val="20"/>
        </w:rPr>
        <w:footnoteRef/>
      </w:r>
      <w:r w:rsidRPr="00071B35">
        <w:rPr>
          <w:sz w:val="20"/>
          <w:szCs w:val="20"/>
        </w:rPr>
        <w:t xml:space="preserve"> </w:t>
      </w:r>
      <w:r w:rsidRPr="00071B35">
        <w:rPr>
          <w:rFonts w:ascii="Calibri" w:eastAsia="Times New Roman" w:hAnsi="Calibri" w:cs="Times New Roman"/>
          <w:color w:val="000000"/>
          <w:sz w:val="20"/>
          <w:szCs w:val="20"/>
          <w:lang w:eastAsia="en-GB"/>
        </w:rPr>
        <w:t> </w:t>
      </w:r>
      <w:r w:rsidRPr="00071B35">
        <w:rPr>
          <w:rFonts w:ascii="Calibri" w:eastAsia="Times New Roman" w:hAnsi="Calibri" w:cs="Times New Roman"/>
          <w:i/>
          <w:color w:val="000000"/>
          <w:sz w:val="20"/>
          <w:szCs w:val="20"/>
          <w:lang w:eastAsia="en-GB"/>
        </w:rPr>
        <w:t>BSBI News</w:t>
      </w:r>
      <w:r w:rsidRPr="00071B35">
        <w:rPr>
          <w:rFonts w:ascii="Calibri" w:eastAsia="Times New Roman" w:hAnsi="Calibri" w:cs="Times New Roman"/>
          <w:color w:val="000000"/>
          <w:sz w:val="20"/>
          <w:szCs w:val="20"/>
          <w:lang w:eastAsia="en-GB"/>
        </w:rPr>
        <w:t xml:space="preserve"> no 135, p59.</w:t>
      </w:r>
    </w:p>
  </w:footnote>
  <w:footnote w:id="6">
    <w:p w:rsidR="00EF41D4" w:rsidRDefault="00EF41D4" w:rsidP="00071B35">
      <w:pPr>
        <w:pStyle w:val="FootnoteText"/>
      </w:pPr>
      <w:r>
        <w:rPr>
          <w:rStyle w:val="FootnoteReference"/>
        </w:rPr>
        <w:footnoteRef/>
      </w:r>
      <w:r>
        <w:t xml:space="preserve"> GB rarity status for vascular plants is based on Leach &amp; Rusbridge (2006).</w:t>
      </w:r>
    </w:p>
  </w:footnote>
  <w:footnote w:id="7">
    <w:p w:rsidR="00EF41D4" w:rsidRDefault="00EF41D4">
      <w:pPr>
        <w:pStyle w:val="FootnoteText"/>
      </w:pPr>
      <w:r>
        <w:rPr>
          <w:rStyle w:val="FootnoteReference"/>
        </w:rPr>
        <w:footnoteRef/>
      </w:r>
      <w:r>
        <w:t xml:space="preserve"> Status designations for water beetles were reviewed by Foster (2010), with the exception of the reed-beetles of the Donaciinae, which were reviewed by Hubble (2014), and weevils, which were last reviewed by Hyman (1992)</w:t>
      </w:r>
    </w:p>
  </w:footnote>
  <w:footnote w:id="8">
    <w:p w:rsidR="00EF41D4" w:rsidRDefault="00EF41D4" w:rsidP="00B67D5B">
      <w:pPr>
        <w:pStyle w:val="FootnoteText"/>
      </w:pPr>
      <w:r>
        <w:rPr>
          <w:rStyle w:val="FootnoteReference"/>
        </w:rPr>
        <w:footnoteRef/>
      </w:r>
      <w:r>
        <w:t xml:space="preserve"> See </w:t>
      </w:r>
      <w:hyperlink r:id="rId1" w:history="1">
        <w:r w:rsidRPr="00A737E8">
          <w:rPr>
            <w:rStyle w:val="Hyperlink"/>
          </w:rPr>
          <w:t>http://freshwaterhabitats.org.uk/projects/pond-hap/priority-pond-criteria/</w:t>
        </w:r>
      </w:hyperlink>
    </w:p>
    <w:p w:rsidR="00EF41D4" w:rsidRDefault="00EF41D4" w:rsidP="00B67D5B">
      <w:pPr>
        <w:pStyle w:val="FootnoteText"/>
      </w:pPr>
    </w:p>
  </w:footnote>
  <w:footnote w:id="9">
    <w:p w:rsidR="00EF41D4" w:rsidRDefault="00EF41D4" w:rsidP="00B67D5B">
      <w:pPr>
        <w:pStyle w:val="FootnoteText"/>
      </w:pPr>
      <w:r>
        <w:rPr>
          <w:rStyle w:val="FootnoteReference"/>
        </w:rPr>
        <w:footnoteRef/>
      </w:r>
      <w:r>
        <w:t xml:space="preserve"> It is assumed that since Near Threatened species have a higher conservation status than Nationally Scarce species, they also count towards this criterion.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2462E5"/>
    <w:multiLevelType w:val="hybridMultilevel"/>
    <w:tmpl w:val="6234E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B349E0"/>
    <w:multiLevelType w:val="hybridMultilevel"/>
    <w:tmpl w:val="BDDA0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037323"/>
    <w:multiLevelType w:val="hybridMultilevel"/>
    <w:tmpl w:val="8DDEF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267AE"/>
    <w:rsid w:val="00004B1A"/>
    <w:rsid w:val="00006B49"/>
    <w:rsid w:val="00007770"/>
    <w:rsid w:val="0002167E"/>
    <w:rsid w:val="00025BB2"/>
    <w:rsid w:val="000473D3"/>
    <w:rsid w:val="00050ED0"/>
    <w:rsid w:val="00057283"/>
    <w:rsid w:val="00065858"/>
    <w:rsid w:val="00071B35"/>
    <w:rsid w:val="00093AB8"/>
    <w:rsid w:val="000C66EB"/>
    <w:rsid w:val="000D4BC2"/>
    <w:rsid w:val="000F3201"/>
    <w:rsid w:val="000F49E8"/>
    <w:rsid w:val="000F5669"/>
    <w:rsid w:val="001004AE"/>
    <w:rsid w:val="0010060C"/>
    <w:rsid w:val="00106724"/>
    <w:rsid w:val="001145A7"/>
    <w:rsid w:val="001168CC"/>
    <w:rsid w:val="00137CA3"/>
    <w:rsid w:val="00166A0A"/>
    <w:rsid w:val="001826C8"/>
    <w:rsid w:val="001A07F7"/>
    <w:rsid w:val="001B623E"/>
    <w:rsid w:val="001E102F"/>
    <w:rsid w:val="001E58A4"/>
    <w:rsid w:val="001F5465"/>
    <w:rsid w:val="00203ECF"/>
    <w:rsid w:val="002060FA"/>
    <w:rsid w:val="00221E00"/>
    <w:rsid w:val="002608D9"/>
    <w:rsid w:val="002659DE"/>
    <w:rsid w:val="00270FEA"/>
    <w:rsid w:val="00272E67"/>
    <w:rsid w:val="00297DDF"/>
    <w:rsid w:val="002A3BDC"/>
    <w:rsid w:val="002A6688"/>
    <w:rsid w:val="002C7735"/>
    <w:rsid w:val="002D48B3"/>
    <w:rsid w:val="002E02DA"/>
    <w:rsid w:val="002F7A6B"/>
    <w:rsid w:val="00336FA9"/>
    <w:rsid w:val="003517DA"/>
    <w:rsid w:val="003645C8"/>
    <w:rsid w:val="003716E0"/>
    <w:rsid w:val="00393752"/>
    <w:rsid w:val="00394DAA"/>
    <w:rsid w:val="00396799"/>
    <w:rsid w:val="003A149F"/>
    <w:rsid w:val="003A3DA9"/>
    <w:rsid w:val="003B5F5F"/>
    <w:rsid w:val="003D1435"/>
    <w:rsid w:val="003E0E9B"/>
    <w:rsid w:val="003E68B3"/>
    <w:rsid w:val="003F7D71"/>
    <w:rsid w:val="00434265"/>
    <w:rsid w:val="00434CD3"/>
    <w:rsid w:val="00434F83"/>
    <w:rsid w:val="0043502B"/>
    <w:rsid w:val="00447F14"/>
    <w:rsid w:val="00451DD3"/>
    <w:rsid w:val="004639A0"/>
    <w:rsid w:val="004A494D"/>
    <w:rsid w:val="004A6F4E"/>
    <w:rsid w:val="004C0037"/>
    <w:rsid w:val="004D5143"/>
    <w:rsid w:val="004E240C"/>
    <w:rsid w:val="004E2ADA"/>
    <w:rsid w:val="004E2F96"/>
    <w:rsid w:val="00501600"/>
    <w:rsid w:val="005143ED"/>
    <w:rsid w:val="00521278"/>
    <w:rsid w:val="00524D44"/>
    <w:rsid w:val="00531A58"/>
    <w:rsid w:val="00533114"/>
    <w:rsid w:val="00533B6B"/>
    <w:rsid w:val="00533EC9"/>
    <w:rsid w:val="00557FC6"/>
    <w:rsid w:val="005855C7"/>
    <w:rsid w:val="0059012E"/>
    <w:rsid w:val="005A2C62"/>
    <w:rsid w:val="005B083E"/>
    <w:rsid w:val="005C59EA"/>
    <w:rsid w:val="005E48C4"/>
    <w:rsid w:val="005E720C"/>
    <w:rsid w:val="005F0010"/>
    <w:rsid w:val="005F4EFF"/>
    <w:rsid w:val="005F7846"/>
    <w:rsid w:val="00606BDB"/>
    <w:rsid w:val="0060754F"/>
    <w:rsid w:val="00634302"/>
    <w:rsid w:val="006406A7"/>
    <w:rsid w:val="00670D39"/>
    <w:rsid w:val="006E2B29"/>
    <w:rsid w:val="006E63BC"/>
    <w:rsid w:val="00712693"/>
    <w:rsid w:val="0072020A"/>
    <w:rsid w:val="00721081"/>
    <w:rsid w:val="00730F19"/>
    <w:rsid w:val="0073362E"/>
    <w:rsid w:val="00751091"/>
    <w:rsid w:val="00760DCC"/>
    <w:rsid w:val="00782C32"/>
    <w:rsid w:val="007B2DA0"/>
    <w:rsid w:val="007C1BFA"/>
    <w:rsid w:val="007C569C"/>
    <w:rsid w:val="007C6B17"/>
    <w:rsid w:val="007D515F"/>
    <w:rsid w:val="007E0D30"/>
    <w:rsid w:val="007E4273"/>
    <w:rsid w:val="007F3556"/>
    <w:rsid w:val="008262AF"/>
    <w:rsid w:val="00832921"/>
    <w:rsid w:val="008479C5"/>
    <w:rsid w:val="00857CFB"/>
    <w:rsid w:val="00862B88"/>
    <w:rsid w:val="00875D15"/>
    <w:rsid w:val="00891A2B"/>
    <w:rsid w:val="00893D82"/>
    <w:rsid w:val="008D6140"/>
    <w:rsid w:val="008E2A0F"/>
    <w:rsid w:val="008F4A9E"/>
    <w:rsid w:val="008F7A7C"/>
    <w:rsid w:val="009261C9"/>
    <w:rsid w:val="009313F6"/>
    <w:rsid w:val="00942B9C"/>
    <w:rsid w:val="00952D2C"/>
    <w:rsid w:val="00957A3B"/>
    <w:rsid w:val="0096047B"/>
    <w:rsid w:val="009624D9"/>
    <w:rsid w:val="00976C4F"/>
    <w:rsid w:val="009A7C8E"/>
    <w:rsid w:val="009B2FA4"/>
    <w:rsid w:val="009C0739"/>
    <w:rsid w:val="009E1D1D"/>
    <w:rsid w:val="009E2E62"/>
    <w:rsid w:val="009E2FE7"/>
    <w:rsid w:val="00A13EDA"/>
    <w:rsid w:val="00A411FE"/>
    <w:rsid w:val="00A425F0"/>
    <w:rsid w:val="00A54E77"/>
    <w:rsid w:val="00A76375"/>
    <w:rsid w:val="00A93F77"/>
    <w:rsid w:val="00A94384"/>
    <w:rsid w:val="00A97DBD"/>
    <w:rsid w:val="00AB3F7E"/>
    <w:rsid w:val="00AE3E4A"/>
    <w:rsid w:val="00B145B9"/>
    <w:rsid w:val="00B405C5"/>
    <w:rsid w:val="00B44A26"/>
    <w:rsid w:val="00B44C01"/>
    <w:rsid w:val="00B44DDF"/>
    <w:rsid w:val="00B470DA"/>
    <w:rsid w:val="00B577D7"/>
    <w:rsid w:val="00B57DE6"/>
    <w:rsid w:val="00B660F2"/>
    <w:rsid w:val="00B67D5B"/>
    <w:rsid w:val="00B754F1"/>
    <w:rsid w:val="00BA6BD9"/>
    <w:rsid w:val="00BB5245"/>
    <w:rsid w:val="00BC578F"/>
    <w:rsid w:val="00BE3522"/>
    <w:rsid w:val="00C012BC"/>
    <w:rsid w:val="00C13426"/>
    <w:rsid w:val="00C53E65"/>
    <w:rsid w:val="00C6413F"/>
    <w:rsid w:val="00C6620D"/>
    <w:rsid w:val="00C76EE7"/>
    <w:rsid w:val="00C90BAA"/>
    <w:rsid w:val="00C92475"/>
    <w:rsid w:val="00CC600E"/>
    <w:rsid w:val="00CF0361"/>
    <w:rsid w:val="00CF1494"/>
    <w:rsid w:val="00D067C0"/>
    <w:rsid w:val="00D10976"/>
    <w:rsid w:val="00D61690"/>
    <w:rsid w:val="00D616ED"/>
    <w:rsid w:val="00D6398C"/>
    <w:rsid w:val="00D734BD"/>
    <w:rsid w:val="00D76B18"/>
    <w:rsid w:val="00D7721E"/>
    <w:rsid w:val="00D86592"/>
    <w:rsid w:val="00D93B7E"/>
    <w:rsid w:val="00DB1E1A"/>
    <w:rsid w:val="00DC0536"/>
    <w:rsid w:val="00DC410B"/>
    <w:rsid w:val="00DD4DF2"/>
    <w:rsid w:val="00DE71C5"/>
    <w:rsid w:val="00DF75A7"/>
    <w:rsid w:val="00E10141"/>
    <w:rsid w:val="00E1286A"/>
    <w:rsid w:val="00E1583F"/>
    <w:rsid w:val="00E267AE"/>
    <w:rsid w:val="00E34015"/>
    <w:rsid w:val="00E63404"/>
    <w:rsid w:val="00E63FBB"/>
    <w:rsid w:val="00E824EF"/>
    <w:rsid w:val="00E82B69"/>
    <w:rsid w:val="00E872FC"/>
    <w:rsid w:val="00E94572"/>
    <w:rsid w:val="00EA337A"/>
    <w:rsid w:val="00EB45A2"/>
    <w:rsid w:val="00EC6CD8"/>
    <w:rsid w:val="00EC70A8"/>
    <w:rsid w:val="00ED45D3"/>
    <w:rsid w:val="00ED7957"/>
    <w:rsid w:val="00EF0DEC"/>
    <w:rsid w:val="00EF41D4"/>
    <w:rsid w:val="00EF6B6E"/>
    <w:rsid w:val="00F0650D"/>
    <w:rsid w:val="00F06A8C"/>
    <w:rsid w:val="00F20DC5"/>
    <w:rsid w:val="00F23E3A"/>
    <w:rsid w:val="00F33E29"/>
    <w:rsid w:val="00F415BD"/>
    <w:rsid w:val="00F62CF5"/>
    <w:rsid w:val="00F8465A"/>
    <w:rsid w:val="00F87A97"/>
    <w:rsid w:val="00FA72E5"/>
    <w:rsid w:val="00FC5E74"/>
    <w:rsid w:val="00FD705D"/>
    <w:rsid w:val="00FE06AE"/>
    <w:rsid w:val="00FE4A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CAF52A-EC6B-4498-A081-60536002F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A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415BD"/>
    <w:pPr>
      <w:spacing w:after="0" w:line="240" w:lineRule="auto"/>
    </w:pPr>
    <w:rPr>
      <w:sz w:val="20"/>
      <w:szCs w:val="20"/>
    </w:rPr>
  </w:style>
  <w:style w:type="character" w:customStyle="1" w:styleId="FootnoteTextChar">
    <w:name w:val="Footnote Text Char"/>
    <w:basedOn w:val="DefaultParagraphFont"/>
    <w:link w:val="FootnoteText"/>
    <w:uiPriority w:val="99"/>
    <w:rsid w:val="00F415BD"/>
    <w:rPr>
      <w:sz w:val="20"/>
      <w:szCs w:val="20"/>
    </w:rPr>
  </w:style>
  <w:style w:type="character" w:styleId="FootnoteReference">
    <w:name w:val="footnote reference"/>
    <w:basedOn w:val="DefaultParagraphFont"/>
    <w:uiPriority w:val="99"/>
    <w:unhideWhenUsed/>
    <w:rsid w:val="00F415BD"/>
    <w:rPr>
      <w:vertAlign w:val="superscript"/>
    </w:rPr>
  </w:style>
  <w:style w:type="table" w:styleId="TableGrid">
    <w:name w:val="Table Grid"/>
    <w:basedOn w:val="TableNormal"/>
    <w:uiPriority w:val="59"/>
    <w:rsid w:val="00B57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72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E67"/>
    <w:rPr>
      <w:rFonts w:ascii="Tahoma" w:hAnsi="Tahoma" w:cs="Tahoma"/>
      <w:sz w:val="16"/>
      <w:szCs w:val="16"/>
    </w:rPr>
  </w:style>
  <w:style w:type="paragraph" w:styleId="ListParagraph">
    <w:name w:val="List Paragraph"/>
    <w:basedOn w:val="Normal"/>
    <w:uiPriority w:val="34"/>
    <w:qFormat/>
    <w:rsid w:val="00B754F1"/>
    <w:pPr>
      <w:ind w:left="720"/>
      <w:contextualSpacing/>
    </w:pPr>
    <w:rPr>
      <w:rFonts w:eastAsiaTheme="minorEastAsia"/>
      <w:lang w:eastAsia="en-GB"/>
    </w:rPr>
  </w:style>
  <w:style w:type="character" w:styleId="Hyperlink">
    <w:name w:val="Hyperlink"/>
    <w:basedOn w:val="DefaultParagraphFont"/>
    <w:uiPriority w:val="99"/>
    <w:unhideWhenUsed/>
    <w:rsid w:val="00A425F0"/>
    <w:rPr>
      <w:color w:val="0000FF" w:themeColor="hyperlink"/>
      <w:u w:val="single"/>
    </w:rPr>
  </w:style>
  <w:style w:type="paragraph" w:customStyle="1" w:styleId="RS2Texte">
    <w:name w:val="RS2 Texte"/>
    <w:basedOn w:val="Normal"/>
    <w:rsid w:val="00065858"/>
    <w:pPr>
      <w:spacing w:line="300" w:lineRule="exact"/>
      <w:jc w:val="both"/>
    </w:pPr>
    <w:rPr>
      <w:rFonts w:ascii="Cambria" w:eastAsia="Times New Roman" w:hAnsi="Cambria" w:cs="Times New Roman"/>
      <w:sz w:val="24"/>
      <w:lang w:bidi="en-US"/>
    </w:rPr>
  </w:style>
  <w:style w:type="paragraph" w:styleId="Header">
    <w:name w:val="header"/>
    <w:basedOn w:val="Normal"/>
    <w:link w:val="HeaderChar"/>
    <w:uiPriority w:val="99"/>
    <w:semiHidden/>
    <w:unhideWhenUsed/>
    <w:rsid w:val="00D1097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10976"/>
  </w:style>
  <w:style w:type="paragraph" w:styleId="Footer">
    <w:name w:val="footer"/>
    <w:basedOn w:val="Normal"/>
    <w:link w:val="FooterChar"/>
    <w:uiPriority w:val="99"/>
    <w:unhideWhenUsed/>
    <w:rsid w:val="00D10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976"/>
  </w:style>
  <w:style w:type="character" w:styleId="Emphasis">
    <w:name w:val="Emphasis"/>
    <w:basedOn w:val="DefaultParagraphFont"/>
    <w:uiPriority w:val="20"/>
    <w:qFormat/>
    <w:rsid w:val="00E34015"/>
    <w:rPr>
      <w:i/>
      <w:iCs/>
    </w:rPr>
  </w:style>
  <w:style w:type="character" w:customStyle="1" w:styleId="apple-converted-space">
    <w:name w:val="apple-converted-space"/>
    <w:basedOn w:val="DefaultParagraphFont"/>
    <w:rsid w:val="00E340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51180">
      <w:bodyDiv w:val="1"/>
      <w:marLeft w:val="0"/>
      <w:marRight w:val="0"/>
      <w:marTop w:val="0"/>
      <w:marBottom w:val="0"/>
      <w:divBdr>
        <w:top w:val="none" w:sz="0" w:space="0" w:color="auto"/>
        <w:left w:val="none" w:sz="0" w:space="0" w:color="auto"/>
        <w:bottom w:val="none" w:sz="0" w:space="0" w:color="auto"/>
        <w:right w:val="none" w:sz="0" w:space="0" w:color="auto"/>
      </w:divBdr>
      <w:divsChild>
        <w:div w:id="1394697105">
          <w:marLeft w:val="0"/>
          <w:marRight w:val="0"/>
          <w:marTop w:val="0"/>
          <w:marBottom w:val="0"/>
          <w:divBdr>
            <w:top w:val="none" w:sz="0" w:space="0" w:color="auto"/>
            <w:left w:val="none" w:sz="0" w:space="0" w:color="auto"/>
            <w:bottom w:val="none" w:sz="0" w:space="0" w:color="auto"/>
            <w:right w:val="none" w:sz="0" w:space="0" w:color="auto"/>
          </w:divBdr>
        </w:div>
        <w:div w:id="1651909920">
          <w:marLeft w:val="0"/>
          <w:marRight w:val="0"/>
          <w:marTop w:val="0"/>
          <w:marBottom w:val="0"/>
          <w:divBdr>
            <w:top w:val="none" w:sz="0" w:space="0" w:color="auto"/>
            <w:left w:val="none" w:sz="0" w:space="0" w:color="auto"/>
            <w:bottom w:val="none" w:sz="0" w:space="0" w:color="auto"/>
            <w:right w:val="none" w:sz="0" w:space="0" w:color="auto"/>
          </w:divBdr>
        </w:div>
        <w:div w:id="1545678257">
          <w:marLeft w:val="0"/>
          <w:marRight w:val="0"/>
          <w:marTop w:val="0"/>
          <w:marBottom w:val="0"/>
          <w:divBdr>
            <w:top w:val="none" w:sz="0" w:space="0" w:color="auto"/>
            <w:left w:val="none" w:sz="0" w:space="0" w:color="auto"/>
            <w:bottom w:val="none" w:sz="0" w:space="0" w:color="auto"/>
            <w:right w:val="none" w:sz="0" w:space="0" w:color="auto"/>
          </w:divBdr>
        </w:div>
      </w:divsChild>
    </w:div>
    <w:div w:id="1002898121">
      <w:bodyDiv w:val="1"/>
      <w:marLeft w:val="0"/>
      <w:marRight w:val="0"/>
      <w:marTop w:val="0"/>
      <w:marBottom w:val="0"/>
      <w:divBdr>
        <w:top w:val="none" w:sz="0" w:space="0" w:color="auto"/>
        <w:left w:val="none" w:sz="0" w:space="0" w:color="auto"/>
        <w:bottom w:val="none" w:sz="0" w:space="0" w:color="auto"/>
        <w:right w:val="none" w:sz="0" w:space="0" w:color="auto"/>
      </w:divBdr>
    </w:div>
    <w:div w:id="1006056078">
      <w:bodyDiv w:val="1"/>
      <w:marLeft w:val="0"/>
      <w:marRight w:val="0"/>
      <w:marTop w:val="0"/>
      <w:marBottom w:val="0"/>
      <w:divBdr>
        <w:top w:val="none" w:sz="0" w:space="0" w:color="auto"/>
        <w:left w:val="none" w:sz="0" w:space="0" w:color="auto"/>
        <w:bottom w:val="none" w:sz="0" w:space="0" w:color="auto"/>
        <w:right w:val="none" w:sz="0" w:space="0" w:color="auto"/>
      </w:divBdr>
    </w:div>
    <w:div w:id="1373077011">
      <w:bodyDiv w:val="1"/>
      <w:marLeft w:val="0"/>
      <w:marRight w:val="0"/>
      <w:marTop w:val="0"/>
      <w:marBottom w:val="0"/>
      <w:divBdr>
        <w:top w:val="none" w:sz="0" w:space="0" w:color="auto"/>
        <w:left w:val="none" w:sz="0" w:space="0" w:color="auto"/>
        <w:bottom w:val="none" w:sz="0" w:space="0" w:color="auto"/>
        <w:right w:val="none" w:sz="0" w:space="0" w:color="auto"/>
      </w:divBdr>
    </w:div>
    <w:div w:id="1706829318">
      <w:bodyDiv w:val="1"/>
      <w:marLeft w:val="0"/>
      <w:marRight w:val="0"/>
      <w:marTop w:val="0"/>
      <w:marBottom w:val="0"/>
      <w:divBdr>
        <w:top w:val="none" w:sz="0" w:space="0" w:color="auto"/>
        <w:left w:val="none" w:sz="0" w:space="0" w:color="auto"/>
        <w:bottom w:val="none" w:sz="0" w:space="0" w:color="auto"/>
        <w:right w:val="none" w:sz="0" w:space="0" w:color="auto"/>
      </w:divBdr>
    </w:div>
    <w:div w:id="1808744807">
      <w:bodyDiv w:val="1"/>
      <w:marLeft w:val="0"/>
      <w:marRight w:val="0"/>
      <w:marTop w:val="0"/>
      <w:marBottom w:val="0"/>
      <w:divBdr>
        <w:top w:val="none" w:sz="0" w:space="0" w:color="auto"/>
        <w:left w:val="none" w:sz="0" w:space="0" w:color="auto"/>
        <w:bottom w:val="none" w:sz="0" w:space="0" w:color="auto"/>
        <w:right w:val="none" w:sz="0" w:space="0" w:color="auto"/>
      </w:divBdr>
    </w:div>
    <w:div w:id="1850437494">
      <w:bodyDiv w:val="1"/>
      <w:marLeft w:val="0"/>
      <w:marRight w:val="0"/>
      <w:marTop w:val="0"/>
      <w:marBottom w:val="0"/>
      <w:divBdr>
        <w:top w:val="none" w:sz="0" w:space="0" w:color="auto"/>
        <w:left w:val="none" w:sz="0" w:space="0" w:color="auto"/>
        <w:bottom w:val="none" w:sz="0" w:space="0" w:color="auto"/>
        <w:right w:val="none" w:sz="0" w:space="0" w:color="auto"/>
      </w:divBdr>
    </w:div>
    <w:div w:id="1866363394">
      <w:bodyDiv w:val="1"/>
      <w:marLeft w:val="0"/>
      <w:marRight w:val="0"/>
      <w:marTop w:val="0"/>
      <w:marBottom w:val="0"/>
      <w:divBdr>
        <w:top w:val="none" w:sz="0" w:space="0" w:color="auto"/>
        <w:left w:val="none" w:sz="0" w:space="0" w:color="auto"/>
        <w:bottom w:val="none" w:sz="0" w:space="0" w:color="auto"/>
        <w:right w:val="none" w:sz="0" w:space="0" w:color="auto"/>
      </w:divBdr>
    </w:div>
    <w:div w:id="2050108090">
      <w:bodyDiv w:val="1"/>
      <w:marLeft w:val="0"/>
      <w:marRight w:val="0"/>
      <w:marTop w:val="0"/>
      <w:marBottom w:val="0"/>
      <w:divBdr>
        <w:top w:val="none" w:sz="0" w:space="0" w:color="auto"/>
        <w:left w:val="none" w:sz="0" w:space="0" w:color="auto"/>
        <w:bottom w:val="none" w:sz="0" w:space="0" w:color="auto"/>
        <w:right w:val="none" w:sz="0" w:space="0" w:color="auto"/>
      </w:divBdr>
    </w:div>
    <w:div w:id="207619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jncc.gov.uk/species/plant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cafg.net/docs/articles/Wimpole%20coprolites.pdf"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freshwaterhabitats.org.uk/projects/pond-hap/priority-pond-criteri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Quy%20Fen%20invert%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Sheet2!$K$2:$K$6</c:f>
              <c:strCache>
                <c:ptCount val="5"/>
                <c:pt idx="0">
                  <c:v>Coleoptera</c:v>
                </c:pt>
                <c:pt idx="1">
                  <c:v>Hemiptera</c:v>
                </c:pt>
                <c:pt idx="2">
                  <c:v>Mollusca</c:v>
                </c:pt>
                <c:pt idx="3">
                  <c:v>Odonata</c:v>
                </c:pt>
                <c:pt idx="4">
                  <c:v>Other</c:v>
                </c:pt>
              </c:strCache>
            </c:strRef>
          </c:cat>
          <c:val>
            <c:numRef>
              <c:f>Sheet2!$L$2:$L$6</c:f>
              <c:numCache>
                <c:formatCode>General</c:formatCode>
                <c:ptCount val="5"/>
                <c:pt idx="0">
                  <c:v>64</c:v>
                </c:pt>
                <c:pt idx="1">
                  <c:v>18</c:v>
                </c:pt>
                <c:pt idx="2">
                  <c:v>14</c:v>
                </c:pt>
                <c:pt idx="3">
                  <c:v>11</c:v>
                </c:pt>
                <c:pt idx="4">
                  <c:v>23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652071-74F1-4D51-9D43-685BC67DE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7661</Words>
  <Characters>43670</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Andy Clarke</cp:lastModifiedBy>
  <cp:revision>2</cp:revision>
  <cp:lastPrinted>2017-06-07T20:30:00Z</cp:lastPrinted>
  <dcterms:created xsi:type="dcterms:W3CDTF">2018-02-07T15:32:00Z</dcterms:created>
  <dcterms:modified xsi:type="dcterms:W3CDTF">2018-02-07T15:32:00Z</dcterms:modified>
</cp:coreProperties>
</file>